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76" w:lineRule="auto"/>
        <w:jc w:val="center"/>
        <w:rPr>
          <w:rStyle w:val="8"/>
        </w:rPr>
      </w:pPr>
      <w:bookmarkStart w:id="0" w:name="_GoBack"/>
      <w:bookmarkEnd w:id="0"/>
      <w:r>
        <w:drawing>
          <wp:inline distT="0" distB="0" distL="114300" distR="114300">
            <wp:extent cx="6278245" cy="8885555"/>
            <wp:effectExtent l="0" t="0" r="8255" b="1079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6278245" cy="8885555"/>
                    </a:xfrm>
                    <a:prstGeom prst="rect">
                      <a:avLst/>
                    </a:prstGeom>
                  </pic:spPr>
                </pic:pic>
              </a:graphicData>
            </a:graphic>
          </wp:inline>
        </w:drawing>
      </w:r>
    </w:p>
    <w:p>
      <w:pPr>
        <w:pStyle w:val="9"/>
        <w:spacing w:line="276" w:lineRule="auto"/>
        <w:jc w:val="center"/>
        <w:rPr>
          <w:rStyle w:val="8"/>
        </w:rPr>
      </w:pPr>
    </w:p>
    <w:p>
      <w:pPr>
        <w:pStyle w:val="9"/>
        <w:spacing w:line="276" w:lineRule="auto"/>
        <w:jc w:val="center"/>
        <w:rPr>
          <w:rStyle w:val="8"/>
        </w:rPr>
      </w:pPr>
    </w:p>
    <w:p>
      <w:pPr>
        <w:spacing w:after="24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ПРОГРАММЫ ПО ХИМИИ НА УРОВНЕ ОСНОВНОГО ОБЩЕГО ОБРАЗОВАНИЯ</w:t>
      </w:r>
    </w:p>
    <w:p>
      <w:pPr>
        <w:spacing w:after="24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 патриотического воспитания: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гражданского воспитания: 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3) ценности научного познания: 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Федеральная рабочая программа | Химия. 8–9 классы (базовый уровень) 16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4) формирования культуры здоровья: 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5) трудового воспитания: 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6) экологического воспитания: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after="24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МЕТАПРЕДМЕТНЫЕ РЕЗУЛЬТАТЫ</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Федеральная рабочая программа | Химия. 8–9 классы (базовый уровень) 17 регулятивные), которые обеспечивают формирование готовности к самостоятельному планированию и осуществлению учебной деятельности. Познавательные универсальные учебные действия Базовые логические действия: 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Базовые исследовательские действия: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Работа с информацией: 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Федеральная рабочая программа | Химия. 8–9 классы (базовый уровень) 18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Коммуникативные универсальные учебные действия: 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w:t>
      </w:r>
      <w:r>
        <w:rPr>
          <w:rFonts w:ascii="Times New Roman" w:hAnsi="Times New Roman" w:cs="Times New Roman"/>
          <w:sz w:val="24"/>
          <w:szCs w:val="24"/>
        </w:rPr>
        <w:t xml:space="preserve">е критериев по оценке качества выполненной работы и другие); Регулятивные универсальные учебные действия: 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 </w:t>
      </w:r>
    </w:p>
    <w:p>
      <w:pPr>
        <w:spacing w:after="240" w:line="240" w:lineRule="auto"/>
        <w:contextualSpacing/>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pPr>
        <w:spacing w:after="240" w:line="240" w:lineRule="auto"/>
        <w:contextualSpacing/>
        <w:rPr>
          <w:rFonts w:ascii="Times New Roman" w:hAnsi="Times New Roman" w:eastAsia="Times New Roman" w:cs="Times New Roman"/>
          <w:b/>
          <w:sz w:val="24"/>
          <w:szCs w:val="24"/>
          <w:lang w:eastAsia="ru-RU"/>
        </w:rPr>
      </w:pP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К концу обучения в 9 классе предметные результаты на базовом уровне должны отражать сформированность у обучающихся умений:</w:t>
      </w:r>
    </w:p>
    <w:p>
      <w:pPr>
        <w:spacing w:after="240" w:line="240" w:lineRule="auto"/>
        <w:contextualSpacing/>
        <w:rPr>
          <w:rFonts w:ascii="Times New Roman" w:hAnsi="Times New Roman" w:eastAsia="Times New Roman" w:cs="Times New Roman"/>
          <w:b/>
          <w:sz w:val="24"/>
          <w:szCs w:val="24"/>
          <w:lang w:eastAsia="ru-RU"/>
        </w:rPr>
      </w:pPr>
      <w:r>
        <w:rPr>
          <w:rFonts w:ascii="Times New Roman" w:hAnsi="Times New Roman" w:cs="Times New Roman"/>
          <w:sz w:val="24"/>
          <w:szCs w:val="24"/>
        </w:rPr>
        <w:t xml:space="preserve"> 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иллюстрировать взаимосвязь основных химических понятий и применять эти понятия при описании веществ и их превращений; использовать химическую символику для составления формул веществ и уравнений химических реакций;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раскрывать сущность окислительно-восстановительных реакций посредством составления электронного баланса этих реакций; прогнозировать свойства веществ в зависимости от их строения,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r>
        <w:rPr>
          <w:rFonts w:ascii="Times New Roman" w:hAnsi="Times New Roman" w:cs="Times New Roman"/>
        </w:rPr>
        <w:t xml:space="preserve"> естественнонаучные методы познания – наблюдение, измерение, моделирование, эксперимент (реальный и мысленный).</w:t>
      </w: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b/>
          <w:sz w:val="24"/>
          <w:szCs w:val="24"/>
        </w:rPr>
      </w:pPr>
    </w:p>
    <w:p>
      <w:pPr>
        <w:spacing w:after="240" w:line="240" w:lineRule="auto"/>
        <w:contextualSpacing/>
        <w:jc w:val="center"/>
        <w:rPr>
          <w:rFonts w:ascii="Times New Roman" w:hAnsi="Times New Roman" w:cs="Times New Roman"/>
          <w:b/>
          <w:sz w:val="24"/>
          <w:szCs w:val="24"/>
        </w:rPr>
      </w:pPr>
      <w:r>
        <w:rPr>
          <w:b/>
          <w:sz w:val="24"/>
          <w:szCs w:val="24"/>
        </w:rPr>
        <w:t xml:space="preserve">СОДЕРЖАНИЕ УЧЕБНОГО КУРСА «ХИМИЯ» </w:t>
      </w:r>
      <w:r>
        <w:rPr>
          <w:rFonts w:ascii="Times New Roman" w:hAnsi="Times New Roman" w:cs="Times New Roman"/>
          <w:b/>
          <w:sz w:val="24"/>
          <w:szCs w:val="24"/>
        </w:rPr>
        <w:t>9 КЛАСС</w:t>
      </w:r>
    </w:p>
    <w:p>
      <w:pPr>
        <w:spacing w:after="24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Вещество и химическая реакция (17 ч)</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pPr>
        <w:spacing w:after="240" w:line="240" w:lineRule="auto"/>
        <w:contextualSpacing/>
        <w:rPr>
          <w:rFonts w:ascii="Times New Roman" w:hAnsi="Times New Roman" w:cs="Times New Roman"/>
          <w:b/>
          <w:sz w:val="24"/>
          <w:szCs w:val="24"/>
        </w:rPr>
      </w:pPr>
      <w:r>
        <w:rPr>
          <w:rFonts w:ascii="Times New Roman" w:hAnsi="Times New Roman" w:cs="Times New Roman"/>
          <w:b/>
          <w:sz w:val="24"/>
          <w:szCs w:val="24"/>
        </w:rPr>
        <w:t>Неметаллы и их соединения (25 часов)</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after="24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pPr>
        <w:spacing w:after="24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Металлы и их соединения (20 ч)</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Федеральная рабочая программа | Химия. 8–9 классы (базовый уровень) 14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after="24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Химия и окружающая среда (3 ч)</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Химическое загрязнение окружающей среды (предельная допустимая концентрация веществ (далее – ПДК). Роль химии в решении экологических проблем.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Химический эксперимент: изучение образцов материалов (стекло, сплавы металлов, полимерные материалы). </w:t>
      </w:r>
    </w:p>
    <w:p>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Межпредметные связи 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Биология: фотосинтез, дыхание, биосфера, экосистема, минеральные удобрения, микроэлементы, макроэлементы, питательные вещества. География: атмосфера, гидросфера, минералы, горные породы, полезные ископаемые, топливо, водные ресурсы</w:t>
      </w: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rPr>
          <w:rFonts w:ascii="Times New Roman" w:hAnsi="Times New Roman" w:cs="Times New Roman"/>
          <w:sz w:val="24"/>
          <w:szCs w:val="24"/>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sz w:val="24"/>
          <w:szCs w:val="24"/>
          <w:lang w:eastAsia="ru-RU"/>
        </w:rPr>
        <w:t xml:space="preserve">ТЕМАТИЧЕСКОЕ ПЛАНИРОВАНИЕ  </w:t>
      </w:r>
    </w:p>
    <w:tbl>
      <w:tblPr>
        <w:tblStyle w:val="12"/>
        <w:tblpPr w:leftFromText="180" w:rightFromText="180" w:vertAnchor="text" w:horzAnchor="page" w:tblpX="535" w:tblpY="657"/>
        <w:tblW w:w="105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7117"/>
        <w:gridCol w:w="880"/>
        <w:gridCol w:w="1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675"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урока</w:t>
            </w:r>
          </w:p>
        </w:tc>
        <w:tc>
          <w:tcPr>
            <w:tcW w:w="7117"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Тема урока</w:t>
            </w:r>
          </w:p>
          <w:p>
            <w:pPr>
              <w:spacing w:after="0" w:line="240" w:lineRule="auto"/>
              <w:contextualSpacing/>
              <w:jc w:val="center"/>
              <w:rPr>
                <w:rFonts w:ascii="Times New Roman" w:hAnsi="Times New Roman" w:eastAsia="Times New Roman" w:cs="Times New Roman"/>
                <w:b/>
                <w:sz w:val="24"/>
                <w:szCs w:val="24"/>
                <w:lang w:eastAsia="ru-RU"/>
              </w:rPr>
            </w:pPr>
          </w:p>
        </w:tc>
        <w:tc>
          <w:tcPr>
            <w:tcW w:w="880"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Кол-во часов</w:t>
            </w:r>
          </w:p>
        </w:tc>
        <w:tc>
          <w:tcPr>
            <w:tcW w:w="1872"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Оборудование</w:t>
            </w:r>
          </w:p>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«Точка роста»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Повторение основных вопросов курса 8 класса (5 ч.)</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b/>
                <w:sz w:val="24"/>
                <w:szCs w:val="24"/>
                <w:lang w:eastAsia="ru-RU"/>
              </w:rPr>
            </w:pP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b/>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Периодический закон и периодическая система хим. элементов Д. И. Менделеева в свете строения атомов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Химическая связь. Строение вещества</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классы неорганических соединений: их состав, классификация</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классы неорганических соединений: их свойства</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Расчёты по химическим уравнениям</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Раздел 1. Многообразие химических реакций (18 ч)</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 Классификация химических реакций </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Окислительно-восстановительные реакции.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Calibri" w:hAnsi="Calibri" w:eastAsia="Times New Roman" w:cs="Times New Roman"/>
                <w:w w:val="80"/>
              </w:rPr>
              <w:t>Датчик</w:t>
            </w:r>
            <w:r>
              <w:rPr>
                <w:rFonts w:ascii="Calibri" w:hAnsi="Calibri" w:eastAsia="Times New Roman" w:cs="Times New Roman"/>
                <w:spacing w:val="1"/>
                <w:w w:val="80"/>
              </w:rPr>
              <w:t xml:space="preserve"> </w:t>
            </w:r>
            <w:r>
              <w:rPr>
                <w:rFonts w:ascii="Calibri" w:hAnsi="Calibri" w:eastAsia="Times New Roman" w:cs="Times New Roman"/>
                <w:w w:val="80"/>
              </w:rPr>
              <w:t>темпера-</w:t>
            </w:r>
            <w:r>
              <w:rPr>
                <w:rFonts w:ascii="Calibri" w:hAnsi="Calibri" w:eastAsia="Times New Roman" w:cs="Times New Roman"/>
                <w:spacing w:val="1"/>
                <w:w w:val="80"/>
              </w:rPr>
              <w:t xml:space="preserve"> </w:t>
            </w:r>
            <w:r>
              <w:rPr>
                <w:rFonts w:ascii="Calibri" w:hAnsi="Calibri" w:eastAsia="Times New Roman" w:cs="Times New Roman"/>
                <w:spacing w:val="-1"/>
                <w:w w:val="85"/>
              </w:rPr>
              <w:t>туры</w:t>
            </w:r>
            <w:r>
              <w:rPr>
                <w:rFonts w:ascii="Calibri" w:hAnsi="Calibri" w:eastAsia="Times New Roman" w:cs="Times New Roman"/>
                <w:w w:val="85"/>
              </w:rPr>
              <w:t xml:space="preserve"> </w:t>
            </w:r>
            <w:r>
              <w:rPr>
                <w:rFonts w:ascii="Calibri" w:hAnsi="Calibri" w:eastAsia="Times New Roman" w:cs="Times New Roman"/>
                <w:spacing w:val="-1"/>
                <w:w w:val="85"/>
              </w:rPr>
              <w:t>платиновый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Реакции соединения, разложения, замещения и обмена с точки зрения окисления и восстановления.</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Тепловой эффект химических реакций. Экзо - и эндотермические реакции.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Скорость химических реакций. Первоначальные представления о катализе.</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Calibri" w:hAnsi="Calibri" w:eastAsia="Times New Roman" w:cs="Times New Roman"/>
                <w:w w:val="85"/>
              </w:rPr>
              <w:t>Прибор для ил-</w:t>
            </w:r>
            <w:r>
              <w:rPr>
                <w:rFonts w:ascii="Calibri" w:hAnsi="Calibri" w:eastAsia="Times New Roman" w:cs="Times New Roman"/>
                <w:spacing w:val="1"/>
                <w:w w:val="85"/>
              </w:rPr>
              <w:t xml:space="preserve"> </w:t>
            </w:r>
            <w:r>
              <w:rPr>
                <w:rFonts w:ascii="Calibri" w:hAnsi="Calibri" w:eastAsia="Times New Roman" w:cs="Times New Roman"/>
                <w:w w:val="80"/>
              </w:rPr>
              <w:t>люстрации</w:t>
            </w:r>
            <w:r>
              <w:rPr>
                <w:rFonts w:ascii="Calibri" w:hAnsi="Calibri" w:eastAsia="Times New Roman" w:cs="Times New Roman"/>
                <w:spacing w:val="1"/>
                <w:w w:val="80"/>
              </w:rPr>
              <w:t xml:space="preserve"> </w:t>
            </w:r>
            <w:r>
              <w:rPr>
                <w:rFonts w:ascii="Calibri" w:hAnsi="Calibri" w:eastAsia="Times New Roman" w:cs="Times New Roman"/>
                <w:w w:val="80"/>
              </w:rPr>
              <w:t>зави</w:t>
            </w:r>
            <w:r>
              <w:rPr>
                <w:rFonts w:ascii="Calibri" w:hAnsi="Calibri" w:eastAsia="Times New Roman" w:cs="Times New Roman"/>
                <w:w w:val="85"/>
              </w:rPr>
              <w:t>си-мости скорости химической</w:t>
            </w:r>
            <w:r>
              <w:rPr>
                <w:rFonts w:ascii="Calibri" w:hAnsi="Calibri" w:eastAsia="Times New Roman" w:cs="Times New Roman"/>
                <w:spacing w:val="1"/>
                <w:w w:val="85"/>
              </w:rPr>
              <w:t xml:space="preserve"> </w:t>
            </w:r>
            <w:r>
              <w:rPr>
                <w:rFonts w:ascii="Calibri" w:hAnsi="Calibri" w:eastAsia="Times New Roman" w:cs="Times New Roman"/>
                <w:w w:val="80"/>
              </w:rPr>
              <w:t>реакции</w:t>
            </w:r>
            <w:r>
              <w:rPr>
                <w:rFonts w:ascii="Calibri" w:hAnsi="Calibri" w:eastAsia="Times New Roman" w:cs="Times New Roman"/>
                <w:spacing w:val="21"/>
                <w:w w:val="80"/>
              </w:rPr>
              <w:t xml:space="preserve"> </w:t>
            </w:r>
            <w:r>
              <w:rPr>
                <w:rFonts w:ascii="Calibri" w:hAnsi="Calibri" w:eastAsia="Times New Roman" w:cs="Times New Roman"/>
                <w:w w:val="80"/>
              </w:rPr>
              <w:t>от</w:t>
            </w:r>
            <w:r>
              <w:rPr>
                <w:rFonts w:ascii="Calibri" w:hAnsi="Calibri" w:eastAsia="Times New Roman" w:cs="Times New Roman"/>
                <w:spacing w:val="22"/>
                <w:w w:val="80"/>
              </w:rPr>
              <w:t xml:space="preserve"> </w:t>
            </w:r>
            <w:r>
              <w:rPr>
                <w:rFonts w:ascii="Calibri" w:hAnsi="Calibri" w:eastAsia="Times New Roman" w:cs="Times New Roman"/>
                <w:w w:val="80"/>
              </w:rPr>
              <w:t>усло</w:t>
            </w:r>
            <w:r>
              <w:rPr>
                <w:rFonts w:ascii="Calibri" w:hAnsi="Calibri" w:eastAsia="Times New Roman" w:cs="Times New Roman"/>
                <w:w w:val="95"/>
              </w:rPr>
              <w:t>вий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Практическая работа №1</w:t>
            </w:r>
            <w:r>
              <w:rPr>
                <w:rFonts w:ascii="Times New Roman" w:hAnsi="Times New Roman" w:eastAsia="Times New Roman" w:cs="Times New Roman"/>
                <w:sz w:val="24"/>
                <w:szCs w:val="24"/>
                <w:lang w:eastAsia="ru-RU"/>
              </w:rPr>
              <w:t>. Изучение влияния условий проведения химической реакции на её скорость.</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Обратимые и необратимые реакции. Понятие о химическом равновесии.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12</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2. Электролитическая диссоциация </w:t>
            </w:r>
          </w:p>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Сущность процесса электролитической диссоциации.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Электролитическая диссоциация кислот, оснований и солей.</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Слабые и сильные электролиты. Степень диссоциации.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Calibri" w:hAnsi="Calibri" w:eastAsia="Times New Roman" w:cs="Times New Roman"/>
                <w:w w:val="80"/>
              </w:rPr>
              <w:t>Датчик</w:t>
            </w:r>
            <w:r>
              <w:rPr>
                <w:rFonts w:ascii="Calibri" w:hAnsi="Calibri" w:eastAsia="Times New Roman" w:cs="Times New Roman"/>
                <w:spacing w:val="1"/>
                <w:w w:val="80"/>
              </w:rPr>
              <w:t xml:space="preserve"> </w:t>
            </w:r>
            <w:r>
              <w:rPr>
                <w:rFonts w:ascii="Calibri" w:hAnsi="Calibri" w:eastAsia="Times New Roman" w:cs="Times New Roman"/>
                <w:w w:val="80"/>
              </w:rPr>
              <w:t>электро-</w:t>
            </w:r>
            <w:r>
              <w:rPr>
                <w:rFonts w:ascii="Calibri" w:hAnsi="Calibri" w:eastAsia="Times New Roman" w:cs="Times New Roman"/>
                <w:spacing w:val="-53"/>
                <w:w w:val="80"/>
              </w:rPr>
              <w:t xml:space="preserve"> </w:t>
            </w:r>
            <w:r>
              <w:rPr>
                <w:rFonts w:ascii="Calibri" w:hAnsi="Calibri" w:eastAsia="Times New Roman" w:cs="Times New Roman"/>
                <w:w w:val="95"/>
              </w:rPr>
              <w:t>проводности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15-16</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Реакции ионного обмена и условия их протекания.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Л.О. № 1.</w:t>
            </w:r>
            <w:r>
              <w:rPr>
                <w:rFonts w:ascii="Times New Roman" w:hAnsi="Times New Roman" w:eastAsia="Times New Roman" w:cs="Times New Roman"/>
                <w:sz w:val="24"/>
                <w:szCs w:val="24"/>
                <w:lang w:eastAsia="ru-RU"/>
              </w:rPr>
              <w:t xml:space="preserve"> Реакции обмена между растворами электролитов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Calibri" w:hAnsi="Calibri" w:eastAsia="Times New Roman" w:cs="Times New Roman"/>
                <w:w w:val="80"/>
              </w:rPr>
              <w:t>Датчик</w:t>
            </w:r>
            <w:r>
              <w:rPr>
                <w:rFonts w:ascii="Calibri" w:hAnsi="Calibri" w:eastAsia="Times New Roman" w:cs="Times New Roman"/>
                <w:spacing w:val="1"/>
                <w:w w:val="80"/>
              </w:rPr>
              <w:t xml:space="preserve"> </w:t>
            </w:r>
            <w:r>
              <w:rPr>
                <w:rFonts w:ascii="Calibri" w:hAnsi="Calibri" w:eastAsia="Times New Roman" w:cs="Times New Roman"/>
                <w:w w:val="80"/>
              </w:rPr>
              <w:t>электро-</w:t>
            </w:r>
            <w:r>
              <w:rPr>
                <w:rFonts w:ascii="Calibri" w:hAnsi="Calibri" w:eastAsia="Times New Roman" w:cs="Times New Roman"/>
                <w:spacing w:val="-53"/>
                <w:w w:val="80"/>
              </w:rPr>
              <w:t xml:space="preserve"> </w:t>
            </w:r>
            <w:r>
              <w:rPr>
                <w:rFonts w:ascii="Calibri" w:hAnsi="Calibri" w:eastAsia="Times New Roman" w:cs="Times New Roman"/>
                <w:w w:val="95"/>
              </w:rPr>
              <w:t>проводности,</w:t>
            </w:r>
            <w:r>
              <w:rPr>
                <w:rFonts w:ascii="Calibri" w:hAnsi="Calibri" w:eastAsia="Times New Roman" w:cs="Times New Roman"/>
                <w:spacing w:val="1"/>
                <w:w w:val="95"/>
              </w:rPr>
              <w:t xml:space="preserve"> </w:t>
            </w:r>
            <w:r>
              <w:rPr>
                <w:rFonts w:ascii="Calibri" w:hAnsi="Calibri" w:eastAsia="Times New Roman" w:cs="Times New Roman"/>
                <w:w w:val="85"/>
              </w:rPr>
              <w:t>дозатор</w:t>
            </w:r>
            <w:r>
              <w:rPr>
                <w:rFonts w:ascii="Calibri" w:hAnsi="Calibri" w:eastAsia="Times New Roman" w:cs="Times New Roman"/>
                <w:spacing w:val="15"/>
                <w:w w:val="85"/>
              </w:rPr>
              <w:t xml:space="preserve"> </w:t>
            </w:r>
            <w:r>
              <w:rPr>
                <w:rFonts w:ascii="Calibri" w:hAnsi="Calibri" w:eastAsia="Times New Roman" w:cs="Times New Roman"/>
                <w:w w:val="85"/>
              </w:rPr>
              <w:t>объёма</w:t>
            </w:r>
            <w:r>
              <w:rPr>
                <w:rFonts w:ascii="Calibri" w:hAnsi="Calibri" w:eastAsia="Times New Roman" w:cs="Times New Roman"/>
                <w:spacing w:val="-56"/>
                <w:w w:val="85"/>
              </w:rPr>
              <w:t xml:space="preserve"> </w:t>
            </w:r>
            <w:r>
              <w:rPr>
                <w:rFonts w:ascii="Calibri" w:hAnsi="Calibri" w:eastAsia="Times New Roman" w:cs="Times New Roman"/>
                <w:w w:val="85"/>
              </w:rPr>
              <w:t>жидкости, бю</w:t>
            </w:r>
            <w:r>
              <w:rPr>
                <w:rFonts w:ascii="Calibri" w:hAnsi="Calibri" w:eastAsia="Times New Roman" w:cs="Times New Roman"/>
                <w:w w:val="95"/>
              </w:rPr>
              <w:t>ретка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17-18</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Химические свойства основных классов неорганических соединений в свете представлений об электролитической диссоциации и окислительно-восстановительных реакциях.</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Гидролиз солей.</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Практическая работа №2</w:t>
            </w:r>
            <w:r>
              <w:rPr>
                <w:rFonts w:ascii="Times New Roman" w:hAnsi="Times New Roman" w:eastAsia="Times New Roman" w:cs="Times New Roman"/>
                <w:sz w:val="24"/>
                <w:szCs w:val="24"/>
                <w:lang w:eastAsia="ru-RU"/>
              </w:rPr>
              <w:t>. Решение экспериментальных задач по теме «Свойства кислот, оснований и солей как электролитов».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Расчёты по уравнениям хим. реакций, если одно из веществ дано в избытке.</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Обобщение и систематизация знаний по темам «Классификация химических реакций» и «Электролитическая диссоциация».</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 № 1 по темам «Классификация химических реакций» и «Электролитическая диссоциация».</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Раздел 2. Многообразие веществ (38 ч)</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675"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2</w:t>
            </w:r>
            <w:r>
              <w:rPr>
                <w:rFonts w:ascii="Times New Roman" w:hAnsi="Times New Roman" w:eastAsia="Times New Roman" w:cs="Times New Roman"/>
                <w:sz w:val="24"/>
                <w:szCs w:val="24"/>
                <w:lang w:eastAsia="ru-RU"/>
              </w:rPr>
              <w:t>4</w:t>
            </w:r>
          </w:p>
          <w:p>
            <w:pPr>
              <w:spacing w:after="0" w:line="240" w:lineRule="auto"/>
              <w:contextualSpacing/>
              <w:jc w:val="center"/>
              <w:rPr>
                <w:rFonts w:ascii="Times New Roman" w:hAnsi="Times New Roman" w:eastAsia="Times New Roman" w:cs="Times New Roman"/>
                <w:sz w:val="24"/>
                <w:szCs w:val="24"/>
                <w:lang w:eastAsia="ru-RU"/>
              </w:rPr>
            </w:pPr>
          </w:p>
        </w:tc>
        <w:tc>
          <w:tcPr>
            <w:tcW w:w="7117" w:type="dxa"/>
            <w:tcBorders>
              <w:top w:val="single" w:color="000000" w:themeColor="text1" w:sz="4" w:space="0"/>
              <w:left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3. Галогены (4 ч)</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Общая характеристика неметаллов. Положение галогенов в периодической таблице и строение их атомов. Свойства, получение и применение галогенов. Хлор.</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 О. № 2.</w:t>
            </w:r>
            <w:r>
              <w:rPr>
                <w:rFonts w:ascii="Times New Roman" w:hAnsi="Times New Roman" w:eastAsia="Times New Roman" w:cs="Times New Roman"/>
                <w:sz w:val="24"/>
                <w:szCs w:val="24"/>
                <w:lang w:eastAsia="ru-RU"/>
              </w:rPr>
              <w:t xml:space="preserve"> Знакомство с образцами природных соединений неметаллов (хлоридами, сульфидами сульфатами, нитратами)</w:t>
            </w:r>
          </w:p>
        </w:tc>
        <w:tc>
          <w:tcPr>
            <w:tcW w:w="880" w:type="dxa"/>
            <w:tcBorders>
              <w:top w:val="single" w:color="000000" w:themeColor="text1" w:sz="4" w:space="0"/>
              <w:left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Хлороводород: получение и свойства.</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Соляная кислота и её соли.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Л.О. № 3.</w:t>
            </w:r>
            <w:r>
              <w:rPr>
                <w:rFonts w:ascii="Times New Roman" w:hAnsi="Times New Roman" w:eastAsia="Times New Roman" w:cs="Times New Roman"/>
                <w:sz w:val="24"/>
                <w:szCs w:val="24"/>
                <w:lang w:eastAsia="ru-RU"/>
              </w:rPr>
              <w:t xml:space="preserve"> Качественная реакция на хлорид-ион</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Calibri" w:hAnsi="Calibri" w:eastAsia="Times New Roman" w:cs="Times New Roman"/>
                <w:w w:val="80"/>
              </w:rPr>
              <w:t>Датчик</w:t>
            </w:r>
            <w:r>
              <w:rPr>
                <w:rFonts w:ascii="Calibri" w:hAnsi="Calibri" w:eastAsia="Times New Roman" w:cs="Times New Roman"/>
                <w:spacing w:val="1"/>
                <w:w w:val="80"/>
              </w:rPr>
              <w:t xml:space="preserve"> </w:t>
            </w:r>
            <w:r>
              <w:rPr>
                <w:rFonts w:ascii="Calibri" w:hAnsi="Calibri" w:eastAsia="Times New Roman" w:cs="Times New Roman"/>
                <w:w w:val="80"/>
              </w:rPr>
              <w:t>хлорид-</w:t>
            </w:r>
            <w:r>
              <w:rPr>
                <w:rFonts w:ascii="Calibri" w:hAnsi="Calibri" w:eastAsia="Times New Roman" w:cs="Times New Roman"/>
                <w:spacing w:val="-53"/>
                <w:w w:val="80"/>
              </w:rPr>
              <w:t xml:space="preserve"> </w:t>
            </w:r>
            <w:r>
              <w:rPr>
                <w:rFonts w:ascii="Calibri" w:hAnsi="Calibri" w:eastAsia="Times New Roman" w:cs="Times New Roman"/>
                <w:w w:val="95"/>
              </w:rPr>
              <w:t>ионов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Практическая работа №3. </w:t>
            </w:r>
            <w:r>
              <w:rPr>
                <w:rFonts w:ascii="Times New Roman" w:hAnsi="Times New Roman" w:eastAsia="Times New Roman" w:cs="Times New Roman"/>
                <w:sz w:val="24"/>
                <w:szCs w:val="24"/>
                <w:lang w:eastAsia="ru-RU"/>
              </w:rPr>
              <w:t xml:space="preserve">Получение соляной кислоты и изучение её свойств.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4. Кислород и сера (6 ч)</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Положение кислорода и серы в периодической системе химических элементов, строение их атомов. Сера.</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Сероводород. Сульфиды.</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Calibri" w:hAnsi="Calibri" w:eastAsia="Times New Roman" w:cs="Times New Roman"/>
                <w:w w:val="85"/>
              </w:rPr>
              <w:t>Аппарат для</w:t>
            </w:r>
            <w:r>
              <w:rPr>
                <w:rFonts w:ascii="Calibri" w:hAnsi="Calibri" w:eastAsia="Times New Roman" w:cs="Times New Roman"/>
                <w:spacing w:val="1"/>
                <w:w w:val="85"/>
              </w:rPr>
              <w:t xml:space="preserve"> </w:t>
            </w:r>
            <w:r>
              <w:rPr>
                <w:rFonts w:ascii="Calibri" w:hAnsi="Calibri" w:eastAsia="Times New Roman" w:cs="Times New Roman"/>
                <w:w w:val="80"/>
              </w:rPr>
              <w:t>прове-дения</w:t>
            </w:r>
            <w:r>
              <w:rPr>
                <w:rFonts w:ascii="Calibri" w:hAnsi="Calibri" w:eastAsia="Times New Roman" w:cs="Times New Roman"/>
                <w:spacing w:val="14"/>
                <w:w w:val="80"/>
              </w:rPr>
              <w:t xml:space="preserve"> </w:t>
            </w:r>
            <w:r>
              <w:rPr>
                <w:rFonts w:ascii="Calibri" w:hAnsi="Calibri" w:eastAsia="Times New Roman" w:cs="Times New Roman"/>
                <w:w w:val="80"/>
              </w:rPr>
              <w:t>хи</w:t>
            </w:r>
            <w:r>
              <w:rPr>
                <w:rFonts w:ascii="Calibri" w:hAnsi="Calibri" w:eastAsia="Times New Roman" w:cs="Times New Roman"/>
                <w:w w:val="85"/>
              </w:rPr>
              <w:t>мических реакций</w:t>
            </w:r>
            <w:r>
              <w:rPr>
                <w:rFonts w:ascii="Calibri" w:hAnsi="Calibri" w:eastAsia="Times New Roman" w:cs="Times New Roman"/>
                <w:spacing w:val="8"/>
                <w:w w:val="85"/>
              </w:rPr>
              <w:t xml:space="preserve"> </w:t>
            </w:r>
            <w:r>
              <w:rPr>
                <w:rFonts w:ascii="Calibri" w:hAnsi="Calibri" w:eastAsia="Times New Roman" w:cs="Times New Roman"/>
                <w:w w:val="85"/>
              </w:rPr>
              <w:t>(АПХР)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Оксид серы (IV). Сернистая кислота и её соли.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Оксид серы (VI). Серная кислота и её соли.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Л.О. № 4</w:t>
            </w:r>
            <w:r>
              <w:rPr>
                <w:rFonts w:ascii="Times New Roman" w:hAnsi="Times New Roman" w:eastAsia="Times New Roman" w:cs="Times New Roman"/>
                <w:sz w:val="24"/>
                <w:szCs w:val="24"/>
                <w:lang w:eastAsia="ru-RU"/>
              </w:rPr>
              <w:t xml:space="preserve"> </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некоторые хим. свойства серной кислоты;</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качественная реакция на сульфат-ион</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75"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75" w:lineRule="atLeast"/>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Окислительные свойства концентрированной серной кислоты.</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Практическая работа №4.</w:t>
            </w:r>
            <w:r>
              <w:rPr>
                <w:rFonts w:ascii="Times New Roman" w:hAnsi="Times New Roman" w:eastAsia="Times New Roman" w:cs="Times New Roman"/>
                <w:sz w:val="24"/>
                <w:szCs w:val="24"/>
                <w:lang w:eastAsia="ru-RU"/>
              </w:rPr>
              <w:t xml:space="preserve"> Решение экспериментальных задач по теме «Кислород и сера».</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5. Азот и фосфор (9 ч) </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Положение азота и фосфора в периодической системе химических элементов, строение их атомов. Азот: свойства и применение.</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Аммиак. Физические и химические свойства. Получение и применение.</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Calibri" w:hAnsi="Calibri" w:eastAsia="Times New Roman" w:cs="Times New Roman"/>
                <w:w w:val="80"/>
              </w:rPr>
              <w:t>Датчик</w:t>
            </w:r>
            <w:r>
              <w:rPr>
                <w:rFonts w:ascii="Calibri" w:hAnsi="Calibri" w:eastAsia="Times New Roman" w:cs="Times New Roman"/>
                <w:spacing w:val="1"/>
                <w:w w:val="80"/>
              </w:rPr>
              <w:t xml:space="preserve"> </w:t>
            </w:r>
            <w:r>
              <w:rPr>
                <w:rFonts w:ascii="Calibri" w:hAnsi="Calibri" w:eastAsia="Times New Roman" w:cs="Times New Roman"/>
                <w:w w:val="80"/>
              </w:rPr>
              <w:t>электро-</w:t>
            </w:r>
            <w:r>
              <w:rPr>
                <w:rFonts w:ascii="Calibri" w:hAnsi="Calibri" w:eastAsia="Times New Roman" w:cs="Times New Roman"/>
                <w:spacing w:val="-53"/>
                <w:w w:val="80"/>
              </w:rPr>
              <w:t xml:space="preserve"> </w:t>
            </w:r>
            <w:r>
              <w:rPr>
                <w:rFonts w:ascii="Calibri" w:hAnsi="Calibri" w:eastAsia="Times New Roman" w:cs="Times New Roman"/>
                <w:w w:val="95"/>
              </w:rPr>
              <w:t>проводности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Практическая работа №5. </w:t>
            </w:r>
            <w:r>
              <w:rPr>
                <w:rFonts w:ascii="Times New Roman" w:hAnsi="Times New Roman" w:eastAsia="Times New Roman" w:cs="Times New Roman"/>
                <w:sz w:val="24"/>
                <w:szCs w:val="24"/>
                <w:lang w:eastAsia="ru-RU"/>
              </w:rPr>
              <w:t>Получение аммиака и изучение его свойств.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35"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Соли аммония.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 О. № 5.</w:t>
            </w:r>
            <w:r>
              <w:rPr>
                <w:rFonts w:ascii="Times New Roman" w:hAnsi="Times New Roman" w:eastAsia="Times New Roman" w:cs="Times New Roman"/>
                <w:sz w:val="24"/>
                <w:szCs w:val="24"/>
                <w:lang w:eastAsia="ru-RU"/>
              </w:rPr>
              <w:t xml:space="preserve"> Распознавание катионов аммония.</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35"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35" w:lineRule="atLeast"/>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38</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Решение задач на определение массовой (объёмной) доли выхода продукта реакции от теоретически возможного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Азотная кислота.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Calibri" w:hAnsi="Calibri" w:eastAsia="Times New Roman" w:cs="Times New Roman"/>
                <w:w w:val="80"/>
              </w:rPr>
              <w:t>Датчик</w:t>
            </w:r>
            <w:r>
              <w:rPr>
                <w:rFonts w:ascii="Calibri" w:hAnsi="Calibri" w:eastAsia="Times New Roman" w:cs="Times New Roman"/>
                <w:spacing w:val="18"/>
                <w:w w:val="80"/>
              </w:rPr>
              <w:t xml:space="preserve"> </w:t>
            </w:r>
            <w:r>
              <w:rPr>
                <w:rFonts w:ascii="Calibri" w:hAnsi="Calibri" w:eastAsia="Times New Roman" w:cs="Times New Roman"/>
                <w:w w:val="80"/>
              </w:rPr>
              <w:t>нитрат-</w:t>
            </w:r>
            <w:r>
              <w:rPr>
                <w:rFonts w:ascii="Calibri" w:hAnsi="Calibri" w:eastAsia="Times New Roman" w:cs="Times New Roman"/>
                <w:spacing w:val="-53"/>
                <w:w w:val="80"/>
              </w:rPr>
              <w:t xml:space="preserve"> </w:t>
            </w:r>
            <w:r>
              <w:rPr>
                <w:rFonts w:ascii="Calibri" w:hAnsi="Calibri" w:eastAsia="Times New Roman" w:cs="Times New Roman"/>
                <w:w w:val="95"/>
              </w:rPr>
              <w:t>ионов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40</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Соли азотной кислоты. Азотные удобрения.</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3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Фосфор. Аллотропия фосфора. Свойства фосфора.</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3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30" w:lineRule="atLeast"/>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Оксид фосфора (V). Фосфорная кислота и её соли. Фосфорные удобрения.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 О. № 6.</w:t>
            </w:r>
            <w:r>
              <w:rPr>
                <w:rFonts w:ascii="Times New Roman" w:hAnsi="Times New Roman" w:eastAsia="Times New Roman" w:cs="Times New Roman"/>
                <w:sz w:val="24"/>
                <w:szCs w:val="24"/>
                <w:lang w:eastAsia="ru-RU"/>
              </w:rPr>
              <w:t xml:space="preserve"> Знакомство с минеральными удобрениями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675" w:type="dxa"/>
            <w:tcBorders>
              <w:top w:val="single" w:color="000000" w:themeColor="text1" w:sz="4" w:space="0"/>
              <w:left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tc>
        <w:tc>
          <w:tcPr>
            <w:tcW w:w="7117"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6. Углерод и кремний (8 ч)</w:t>
            </w:r>
          </w:p>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Положение углерода и кремния в периодической системе химических элементов, строение их атомов. Углерод.</w:t>
            </w:r>
            <w:r>
              <w:rPr>
                <w:rFonts w:ascii="Times New Roman" w:hAnsi="Times New Roman" w:eastAsiaTheme="minorHAnsi" w:cstheme="minorBidi"/>
                <w:sz w:val="24"/>
                <w:szCs w:val="24"/>
                <w:lang w:eastAsia="ru-RU"/>
              </w:rPr>
              <w:t xml:space="preserve"> </w:t>
            </w:r>
          </w:p>
        </w:tc>
        <w:tc>
          <w:tcPr>
            <w:tcW w:w="880"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Угарный газ, свойства, физиологическое действие на организм.</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Углекислый газ. Угольная кислота и её соли. Круговорот углерода в природе.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 xml:space="preserve">Л. О. № 7. </w:t>
            </w:r>
            <w:r>
              <w:rPr>
                <w:rFonts w:ascii="Times New Roman" w:hAnsi="Times New Roman" w:eastAsia="Times New Roman" w:cs="Times New Roman"/>
                <w:sz w:val="24"/>
                <w:szCs w:val="24"/>
                <w:lang w:eastAsia="ru-RU"/>
              </w:rPr>
              <w:t>Распознавание карбонат - ионов.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Практическая работа №6. </w:t>
            </w:r>
            <w:r>
              <w:rPr>
                <w:rFonts w:ascii="Times New Roman" w:hAnsi="Times New Roman" w:eastAsia="Times New Roman" w:cs="Times New Roman"/>
                <w:sz w:val="24"/>
                <w:szCs w:val="24"/>
                <w:lang w:eastAsia="ru-RU"/>
              </w:rPr>
              <w:t>Получение оксида углерода (IV) и изучение его свойств. Распознавание карбонатов.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47</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Кремний и его соединения. Силикатная промышленность</w:t>
            </w:r>
            <w:r>
              <w:rPr>
                <w:rFonts w:ascii="Times New Roman" w:hAnsi="Times New Roman" w:eastAsia="Times New Roman" w:cs="Times New Roman"/>
                <w:bCs/>
                <w:sz w:val="24"/>
                <w:szCs w:val="24"/>
                <w:u w:val="single"/>
                <w:lang w:eastAsia="ru-RU"/>
              </w:rPr>
              <w:t xml:space="preserve">. </w:t>
            </w:r>
            <w:r>
              <w:rPr>
                <w:rFonts w:ascii="Times New Roman" w:hAnsi="Times New Roman" w:eastAsiaTheme="minorHAnsi" w:cstheme="minorBidi"/>
                <w:sz w:val="24"/>
                <w:szCs w:val="24"/>
                <w:u w:val="single"/>
                <w:lang w:eastAsia="ru-RU"/>
              </w:rPr>
              <w:t xml:space="preserve"> </w:t>
            </w:r>
            <w:r>
              <w:rPr>
                <w:rFonts w:ascii="Times New Roman" w:hAnsi="Times New Roman" w:eastAsia="Times New Roman" w:cs="Times New Roman"/>
                <w:bCs/>
                <w:sz w:val="24"/>
                <w:szCs w:val="24"/>
                <w:u w:val="single"/>
                <w:lang w:eastAsia="ru-RU"/>
              </w:rPr>
              <w:t>Л. О. № 8.</w:t>
            </w:r>
            <w:r>
              <w:rPr>
                <w:rFonts w:ascii="Times New Roman" w:hAnsi="Times New Roman" w:eastAsia="Times New Roman" w:cs="Times New Roman"/>
                <w:bCs/>
                <w:sz w:val="24"/>
                <w:szCs w:val="24"/>
                <w:lang w:eastAsia="ru-RU"/>
              </w:rPr>
              <w:t xml:space="preserve"> Природные силикаты</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48</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 задач на вычисление массы или объёма продукта реакции по известной массе или объёму исходного вещества, содержащего примеси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49</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Обобщение и систематизация по теме «Неметаллы»</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Контрольная работа №2 </w:t>
            </w:r>
            <w:r>
              <w:rPr>
                <w:rFonts w:ascii="Times New Roman" w:hAnsi="Times New Roman" w:eastAsia="Times New Roman" w:cs="Times New Roman"/>
                <w:sz w:val="24"/>
                <w:szCs w:val="24"/>
                <w:lang w:eastAsia="ru-RU"/>
              </w:rPr>
              <w:t>по теме «Неметаллы».</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7. Общие свойства металлов (11 ч)</w:t>
            </w:r>
          </w:p>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Общая характеристика металлов. Физические свойства. Сплавы металлов.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 О. № 9.</w:t>
            </w:r>
            <w:r>
              <w:rPr>
                <w:rFonts w:ascii="Times New Roman" w:hAnsi="Times New Roman" w:eastAsia="Times New Roman" w:cs="Times New Roman"/>
                <w:sz w:val="24"/>
                <w:szCs w:val="24"/>
                <w:lang w:eastAsia="ru-RU"/>
              </w:rPr>
              <w:t xml:space="preserve"> Знакомство с образцами металлов и сплавов (работа с коллекциями)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Нахождение металлов в природе и общие способы их получения. Понятие о металлургии</w:t>
            </w:r>
            <w:r>
              <w:rPr>
                <w:rFonts w:ascii="Times New Roman" w:hAnsi="Times New Roman" w:eastAsia="Times New Roman" w:cs="Times New Roman"/>
                <w:sz w:val="24"/>
                <w:szCs w:val="24"/>
                <w:u w:val="single"/>
                <w:lang w:eastAsia="ru-RU"/>
              </w:rPr>
              <w:t xml:space="preserve">. </w:t>
            </w:r>
            <w:r>
              <w:rPr>
                <w:rFonts w:ascii="Times New Roman" w:hAnsi="Times New Roman" w:eastAsiaTheme="minorHAnsi" w:cstheme="minorBidi"/>
                <w:u w:val="single"/>
                <w:lang w:eastAsia="ru-RU"/>
              </w:rPr>
              <w:t xml:space="preserve"> </w:t>
            </w:r>
            <w:r>
              <w:rPr>
                <w:rFonts w:ascii="Times New Roman" w:hAnsi="Times New Roman" w:eastAsia="Times New Roman" w:cs="Times New Roman"/>
                <w:sz w:val="24"/>
                <w:szCs w:val="24"/>
                <w:u w:val="single"/>
                <w:lang w:eastAsia="ru-RU"/>
              </w:rPr>
              <w:t>Л. О. № 10.</w:t>
            </w:r>
            <w:r>
              <w:rPr>
                <w:rFonts w:ascii="Times New Roman" w:hAnsi="Times New Roman" w:eastAsia="Times New Roman" w:cs="Times New Roman"/>
                <w:sz w:val="24"/>
                <w:szCs w:val="24"/>
                <w:lang w:eastAsia="ru-RU"/>
              </w:rPr>
              <w:t xml:space="preserve"> Вытеснение одного металла другим из раствора соли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Химические свойства металлов. Электрохимический ряд напряжений металлов.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Щелочные металлы.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Магний. Щелочноземельные металлы. Жесткость воды и способы её устранения.</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Calibri" w:hAnsi="Calibri" w:eastAsia="Times New Roman" w:cs="Times New Roman"/>
                <w:w w:val="80"/>
              </w:rPr>
              <w:t>Датчик</w:t>
            </w:r>
            <w:r>
              <w:rPr>
                <w:rFonts w:ascii="Calibri" w:hAnsi="Calibri" w:eastAsia="Times New Roman" w:cs="Times New Roman"/>
                <w:spacing w:val="1"/>
                <w:w w:val="80"/>
              </w:rPr>
              <w:t xml:space="preserve"> </w:t>
            </w:r>
            <w:r>
              <w:rPr>
                <w:rFonts w:ascii="Calibri" w:hAnsi="Calibri" w:eastAsia="Times New Roman" w:cs="Times New Roman"/>
                <w:w w:val="80"/>
              </w:rPr>
              <w:t>электро-</w:t>
            </w:r>
            <w:r>
              <w:rPr>
                <w:rFonts w:ascii="Calibri" w:hAnsi="Calibri" w:eastAsia="Times New Roman" w:cs="Times New Roman"/>
                <w:spacing w:val="-53"/>
                <w:w w:val="80"/>
              </w:rPr>
              <w:t xml:space="preserve"> </w:t>
            </w:r>
            <w:r>
              <w:rPr>
                <w:rFonts w:ascii="Calibri" w:hAnsi="Calibri" w:eastAsia="Times New Roman" w:cs="Times New Roman"/>
                <w:w w:val="95"/>
              </w:rPr>
              <w:t>проводности,</w:t>
            </w:r>
            <w:r>
              <w:rPr>
                <w:rFonts w:ascii="Calibri" w:hAnsi="Calibri" w:eastAsia="Times New Roman" w:cs="Times New Roman"/>
                <w:spacing w:val="1"/>
                <w:w w:val="95"/>
              </w:rPr>
              <w:t xml:space="preserve"> </w:t>
            </w:r>
            <w:r>
              <w:rPr>
                <w:rFonts w:ascii="Calibri" w:hAnsi="Calibri" w:eastAsia="Times New Roman" w:cs="Times New Roman"/>
                <w:w w:val="80"/>
              </w:rPr>
              <w:t>магнитная</w:t>
            </w:r>
            <w:r>
              <w:rPr>
                <w:rFonts w:ascii="Calibri" w:hAnsi="Calibri" w:eastAsia="Times New Roman" w:cs="Times New Roman"/>
                <w:spacing w:val="12"/>
                <w:w w:val="80"/>
              </w:rPr>
              <w:t xml:space="preserve"> </w:t>
            </w:r>
            <w:r>
              <w:rPr>
                <w:rFonts w:ascii="Calibri" w:hAnsi="Calibri" w:eastAsia="Times New Roman" w:cs="Times New Roman"/>
                <w:w w:val="80"/>
              </w:rPr>
              <w:t>ме</w:t>
            </w:r>
            <w:r>
              <w:rPr>
                <w:rFonts w:ascii="Calibri" w:hAnsi="Calibri" w:eastAsia="Times New Roman" w:cs="Times New Roman"/>
                <w:spacing w:val="1"/>
                <w:w w:val="80"/>
              </w:rPr>
              <w:t xml:space="preserve"> </w:t>
            </w:r>
            <w:r>
              <w:rPr>
                <w:rFonts w:ascii="Calibri" w:hAnsi="Calibri" w:eastAsia="Times New Roman" w:cs="Times New Roman"/>
                <w:w w:val="85"/>
              </w:rPr>
              <w:t>шалка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Алюминий. Нахождение в природе. Свойства алюминия</w:t>
            </w:r>
            <w:r>
              <w:rPr>
                <w:rFonts w:ascii="Times New Roman" w:hAnsi="Times New Roman" w:eastAsia="Times New Roman" w:cs="Times New Roman"/>
                <w:sz w:val="24"/>
                <w:szCs w:val="24"/>
                <w:u w:val="single"/>
                <w:lang w:eastAsia="ru-RU"/>
              </w:rPr>
              <w:t xml:space="preserve">. </w:t>
            </w:r>
            <w:r>
              <w:rPr>
                <w:rFonts w:ascii="Times New Roman" w:hAnsi="Times New Roman" w:eastAsiaTheme="minorHAnsi" w:cstheme="minorBidi"/>
                <w:u w:val="single"/>
                <w:lang w:eastAsia="ru-RU"/>
              </w:rPr>
              <w:t xml:space="preserve"> </w:t>
            </w:r>
            <w:r>
              <w:rPr>
                <w:rFonts w:ascii="Times New Roman" w:hAnsi="Times New Roman" w:eastAsia="Times New Roman" w:cs="Times New Roman"/>
                <w:sz w:val="24"/>
                <w:szCs w:val="24"/>
                <w:u w:val="single"/>
                <w:lang w:eastAsia="ru-RU"/>
              </w:rPr>
              <w:t>Л. О. № 11.</w:t>
            </w:r>
            <w:r>
              <w:rPr>
                <w:rFonts w:ascii="Times New Roman" w:hAnsi="Times New Roman" w:eastAsia="Times New Roman" w:cs="Times New Roman"/>
                <w:sz w:val="24"/>
                <w:szCs w:val="24"/>
                <w:lang w:eastAsia="ru-RU"/>
              </w:rPr>
              <w:t xml:space="preserve"> Знакомство с соединениями алюминия</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Железо. Нахождение в природе. Свойства железа.</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Calibri" w:hAnsi="Calibri" w:eastAsia="Times New Roman" w:cs="Times New Roman"/>
                <w:w w:val="85"/>
              </w:rPr>
              <w:t>Датчик</w:t>
            </w:r>
            <w:r>
              <w:rPr>
                <w:rFonts w:ascii="Calibri" w:hAnsi="Calibri" w:eastAsia="Times New Roman" w:cs="Times New Roman"/>
                <w:spacing w:val="6"/>
                <w:w w:val="85"/>
              </w:rPr>
              <w:t xml:space="preserve"> </w:t>
            </w:r>
            <w:r>
              <w:rPr>
                <w:rFonts w:ascii="Calibri" w:hAnsi="Calibri" w:eastAsia="Times New Roman" w:cs="Times New Roman"/>
                <w:w w:val="85"/>
              </w:rPr>
              <w:t>давления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58</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05"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Соединения железа</w:t>
            </w:r>
            <w:r>
              <w:rPr>
                <w:rFonts w:ascii="Times New Roman" w:hAnsi="Times New Roman" w:eastAsia="Times New Roman" w:cs="Times New Roman"/>
                <w:sz w:val="24"/>
                <w:szCs w:val="24"/>
                <w:u w:val="single"/>
                <w:lang w:eastAsia="ru-RU"/>
              </w:rPr>
              <w:t xml:space="preserve">. </w:t>
            </w:r>
            <w:r>
              <w:rPr>
                <w:rFonts w:ascii="Times New Roman" w:hAnsi="Times New Roman" w:eastAsiaTheme="minorHAnsi" w:cstheme="minorBidi"/>
                <w:u w:val="single"/>
                <w:lang w:eastAsia="ru-RU"/>
              </w:rPr>
              <w:t xml:space="preserve"> </w:t>
            </w:r>
            <w:r>
              <w:rPr>
                <w:rFonts w:ascii="Times New Roman" w:hAnsi="Times New Roman" w:eastAsia="Times New Roman" w:cs="Times New Roman"/>
                <w:sz w:val="24"/>
                <w:szCs w:val="24"/>
                <w:u w:val="single"/>
                <w:lang w:eastAsia="ru-RU"/>
              </w:rPr>
              <w:t>Л. О. № 12.</w:t>
            </w:r>
            <w:r>
              <w:rPr>
                <w:rFonts w:ascii="Times New Roman" w:hAnsi="Times New Roman" w:eastAsia="Times New Roman" w:cs="Times New Roman"/>
                <w:sz w:val="24"/>
                <w:szCs w:val="24"/>
                <w:lang w:eastAsia="ru-RU"/>
              </w:rPr>
              <w:t xml:space="preserve"> Знакомство с рудами железа</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05"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05" w:lineRule="atLeast"/>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59</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Практическая работа №7. </w:t>
            </w:r>
            <w:r>
              <w:rPr>
                <w:rFonts w:ascii="Times New Roman" w:hAnsi="Times New Roman" w:eastAsia="Times New Roman" w:cs="Times New Roman"/>
                <w:sz w:val="24"/>
                <w:szCs w:val="24"/>
                <w:lang w:eastAsia="ru-RU"/>
              </w:rPr>
              <w:t>Решение экспериментальных задач по теме «Металлы и их соединения».</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60</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Обобщение и систематизация по теме «Общие свойства металлов»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Контрольная работа №3 по теме «Общие свойства металлов»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Раздел 3. Краткий обзор важнейших органических веществ (7ч)</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Органическая химия.</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Углеводороды.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 О. № 13.</w:t>
            </w:r>
            <w:r>
              <w:rPr>
                <w:rFonts w:ascii="Times New Roman" w:hAnsi="Times New Roman" w:eastAsia="Times New Roman" w:cs="Times New Roman"/>
                <w:sz w:val="24"/>
                <w:szCs w:val="24"/>
                <w:lang w:eastAsia="ru-RU"/>
              </w:rPr>
              <w:t xml:space="preserve"> Знакомство с углём, нефтью, продуктами переработки</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Кислородсодержащие органические соединения: спирты, карбоновые кислоты, сложные эфиры, жиры, углеводы.</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Аминокислоты. Белки.Полимеры</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66</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Итоговая контрольная работа № 4.</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67</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Резерв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71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Резерв</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bl>
    <w:p>
      <w:pPr>
        <w:spacing w:line="240" w:lineRule="auto"/>
        <w:ind w:left="13452"/>
        <w:contextualSpacing/>
        <w:jc w:val="both"/>
        <w:rPr>
          <w:rFonts w:ascii="Times New Roman" w:hAnsi="Times New Roman" w:cs="Times New Roman"/>
          <w:b/>
          <w:sz w:val="24"/>
          <w:szCs w:val="24"/>
        </w:rPr>
      </w:pPr>
    </w:p>
    <w:p>
      <w:pPr>
        <w:spacing w:line="240" w:lineRule="auto"/>
        <w:ind w:left="13452"/>
        <w:contextualSpacing/>
        <w:jc w:val="both"/>
        <w:rPr>
          <w:rFonts w:ascii="Times New Roman" w:hAnsi="Times New Roman" w:cs="Times New Roman"/>
          <w:b/>
          <w:sz w:val="24"/>
          <w:szCs w:val="24"/>
        </w:rPr>
      </w:pPr>
      <w:r>
        <w:rPr>
          <w:rFonts w:ascii="Times New Roman" w:hAnsi="Times New Roman" w:cs="Times New Roman"/>
          <w:b/>
          <w:sz w:val="24"/>
          <w:szCs w:val="24"/>
        </w:rPr>
        <w:t>Приложение 2</w:t>
      </w: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sz w:val="24"/>
          <w:szCs w:val="24"/>
          <w:lang w:eastAsia="ru-RU"/>
        </w:rPr>
      </w:pPr>
    </w:p>
    <w:p>
      <w:pPr>
        <w:spacing w:after="240" w:line="240" w:lineRule="auto"/>
        <w:contextualSpacing/>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sz w:val="24"/>
          <w:szCs w:val="24"/>
          <w:lang w:eastAsia="ru-RU"/>
        </w:rPr>
        <w:t xml:space="preserve">КАЛЕНДАРНО- ТЕМАТИЧЕСКОЕ ПЛАНИРОВАНИЕ  </w:t>
      </w:r>
    </w:p>
    <w:tbl>
      <w:tblPr>
        <w:tblStyle w:val="12"/>
        <w:tblpPr w:leftFromText="180" w:rightFromText="180" w:vertAnchor="text" w:horzAnchor="page" w:tblpX="535" w:tblpY="657"/>
        <w:tblW w:w="111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6521"/>
        <w:gridCol w:w="1418"/>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675"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урока</w:t>
            </w:r>
          </w:p>
        </w:tc>
        <w:tc>
          <w:tcPr>
            <w:tcW w:w="6521"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Тема урока</w:t>
            </w:r>
          </w:p>
        </w:tc>
        <w:tc>
          <w:tcPr>
            <w:tcW w:w="1418"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Кол-во часов</w:t>
            </w:r>
          </w:p>
        </w:tc>
        <w:tc>
          <w:tcPr>
            <w:tcW w:w="1276"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Дата план</w:t>
            </w:r>
          </w:p>
        </w:tc>
        <w:tc>
          <w:tcPr>
            <w:tcW w:w="1276"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Дата факт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7</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Повторение основных вопросов курса 8 класса (5 ч.)</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b/>
                <w:sz w:val="24"/>
                <w:szCs w:val="24"/>
                <w:lang w:eastAsia="ru-RU"/>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b/>
                <w:sz w:val="24"/>
                <w:szCs w:val="24"/>
                <w:lang w:eastAsia="ru-RU"/>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b/>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Периодический закон и периодическая система хим. элементов Д. И. Менделеева в свете строения атомов</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1-2.09</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Химическая связь. Строение вещества</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5-9.09</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классы неорганических соединений: их состав, классификация</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5-9.09</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классы неорганических соединений: их свойства</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12-16.09</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Расчёты по химическим уравнениям</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12-16.09</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Раздел 1. Многообразие химических реакций (18 ч)</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rPr>
              <w:t>19-23.09</w:t>
            </w:r>
          </w:p>
        </w:tc>
        <w:tc>
          <w:tcPr>
            <w:tcW w:w="1276" w:type="dxa"/>
            <w:vAlign w:val="center"/>
          </w:tcPr>
          <w:p>
            <w:pPr>
              <w:spacing w:after="0" w:line="240" w:lineRule="auto"/>
              <w:jc w:val="center"/>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1. Классификация химических реакций (6 ч)</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Окислительно-восстановительные реакции.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19-23.09</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Реакции соединения, разложения, замещения и обмена с точки зрения окисления и восстановления.</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26-30.09</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Тепловой эффект химических реакций. Экзо - и эндотермические реакции.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26-30.09</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Скорость химических реакций. Первоначальные представления о катализе.</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Практическая работа №1</w:t>
            </w:r>
            <w:r>
              <w:rPr>
                <w:rFonts w:ascii="Times New Roman" w:hAnsi="Times New Roman" w:eastAsia="Times New Roman" w:cs="Times New Roman"/>
                <w:sz w:val="24"/>
                <w:szCs w:val="24"/>
                <w:lang w:eastAsia="ru-RU"/>
              </w:rPr>
              <w:t>. Изучение влияния условий проведения химической реакции на её скорость.</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Обратимые и необратимые реакции. Понятие о химическом равновесии.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10-14.10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12</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2. Электролитическая диссоциация (12 ч)</w:t>
            </w:r>
          </w:p>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Сущность процесса электролитической диссоциации.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10-14.10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Электролитическая диссоциация кислот, оснований и солей.</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17-21.10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Слабые и сильные электролиты. Степень диссоциации.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17-21.10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15-16</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Реакции ионного обмена и условия их протекания.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Л.О. № 1.</w:t>
            </w:r>
            <w:r>
              <w:rPr>
                <w:rFonts w:ascii="Times New Roman" w:hAnsi="Times New Roman" w:eastAsia="Times New Roman" w:cs="Times New Roman"/>
                <w:sz w:val="24"/>
                <w:szCs w:val="24"/>
                <w:lang w:eastAsia="ru-RU"/>
              </w:rPr>
              <w:t xml:space="preserve"> Реакции обмена между растворами электролитов</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31-4.11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17-18</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Химические свойства основных классов неорганических соединений в свете представлений об электролитической диссоциации и окислительно-восстановительных реакциях.</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31-4.11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Гидролиз солей.</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7-11.11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Практическая работа №2</w:t>
            </w:r>
            <w:r>
              <w:rPr>
                <w:rFonts w:ascii="Times New Roman" w:hAnsi="Times New Roman" w:eastAsia="Times New Roman" w:cs="Times New Roman"/>
                <w:sz w:val="24"/>
                <w:szCs w:val="24"/>
                <w:lang w:eastAsia="ru-RU"/>
              </w:rPr>
              <w:t>. Решение экспериментальных задач по теме «Свойства кислот, оснований и солей как электролитов».</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7-11.11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Расчёты по уравнениям хим. реакций, если одно из веществ дано в избытке.</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14-18.11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Обобщение и систематизация знаний по темам «Классификация химических реакций» и «Электролитическая диссоциация».</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14-18.11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 № 1 по темам «Классификация химических реакций» и «Электролитическая диссоциация».</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21-25.11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Раздел 2. Многообразие веществ (38 ч)</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rPr>
              <w:t>21-25.11</w:t>
            </w:r>
          </w:p>
        </w:tc>
        <w:tc>
          <w:tcPr>
            <w:tcW w:w="1276" w:type="dxa"/>
            <w:vAlign w:val="center"/>
          </w:tcPr>
          <w:p>
            <w:pPr>
              <w:spacing w:after="0" w:line="240" w:lineRule="auto"/>
              <w:jc w:val="center"/>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675"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2</w:t>
            </w:r>
            <w:r>
              <w:rPr>
                <w:rFonts w:ascii="Times New Roman" w:hAnsi="Times New Roman" w:eastAsia="Times New Roman" w:cs="Times New Roman"/>
                <w:sz w:val="24"/>
                <w:szCs w:val="24"/>
                <w:lang w:eastAsia="ru-RU"/>
              </w:rPr>
              <w:t>4</w:t>
            </w:r>
          </w:p>
          <w:p>
            <w:pPr>
              <w:spacing w:after="0" w:line="240" w:lineRule="auto"/>
              <w:contextualSpacing/>
              <w:jc w:val="center"/>
              <w:rPr>
                <w:rFonts w:ascii="Times New Roman" w:hAnsi="Times New Roman" w:eastAsia="Times New Roman" w:cs="Times New Roman"/>
                <w:sz w:val="24"/>
                <w:szCs w:val="24"/>
                <w:lang w:eastAsia="ru-RU"/>
              </w:rPr>
            </w:pPr>
          </w:p>
        </w:tc>
        <w:tc>
          <w:tcPr>
            <w:tcW w:w="6521" w:type="dxa"/>
            <w:tcBorders>
              <w:top w:val="single" w:color="000000" w:themeColor="text1" w:sz="4" w:space="0"/>
              <w:left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3. Галогены (4 ч)</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Общая характеристика неметаллов. Положение галогенов в периодической таблице и строение их атомов. Свойства, получение и применение галогенов. Хлор.</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 О. № 2.</w:t>
            </w:r>
            <w:r>
              <w:rPr>
                <w:rFonts w:ascii="Times New Roman" w:hAnsi="Times New Roman" w:eastAsia="Times New Roman" w:cs="Times New Roman"/>
                <w:sz w:val="24"/>
                <w:szCs w:val="24"/>
                <w:lang w:eastAsia="ru-RU"/>
              </w:rPr>
              <w:t xml:space="preserve"> Знакомство с образцами природных соединений неметаллов (хлоридами, сульфидами сульфатами, нитратами)</w:t>
            </w:r>
          </w:p>
        </w:tc>
        <w:tc>
          <w:tcPr>
            <w:tcW w:w="1418" w:type="dxa"/>
            <w:tcBorders>
              <w:top w:val="single" w:color="000000" w:themeColor="text1" w:sz="4" w:space="0"/>
              <w:left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28-2.12</w:t>
            </w:r>
          </w:p>
        </w:tc>
        <w:tc>
          <w:tcPr>
            <w:tcW w:w="1276" w:type="dxa"/>
            <w:tcBorders>
              <w:top w:val="single" w:color="000000" w:themeColor="text1" w:sz="4" w:space="0"/>
              <w:left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Хлороводород: получение и свойства.</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28-2.12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Соляная кислота и её соли.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Л.О. № 3.</w:t>
            </w:r>
            <w:r>
              <w:rPr>
                <w:rFonts w:ascii="Times New Roman" w:hAnsi="Times New Roman" w:eastAsia="Times New Roman" w:cs="Times New Roman"/>
                <w:sz w:val="24"/>
                <w:szCs w:val="24"/>
                <w:lang w:eastAsia="ru-RU"/>
              </w:rPr>
              <w:t xml:space="preserve"> Качественная реакция на хлорид-ион</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5-9.12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Практическая работа №3. </w:t>
            </w:r>
            <w:r>
              <w:rPr>
                <w:rFonts w:ascii="Times New Roman" w:hAnsi="Times New Roman" w:eastAsia="Times New Roman" w:cs="Times New Roman"/>
                <w:sz w:val="24"/>
                <w:szCs w:val="24"/>
                <w:lang w:eastAsia="ru-RU"/>
              </w:rPr>
              <w:t xml:space="preserve">Получение соляной кислоты и изучение её свойств. </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5-9.12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4. Кислород и сера (6 ч)</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Положение кислорода и серы в периодической системе химических элементов, строение их атомов. Сера.</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12-16.12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Сероводород. Сульфиды.</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12-16.12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Оксид серы (IV). Сернистая кислота и её соли.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19-23.12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Оксид серы (VI). Серная кислота и её соли.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Л.О. № 4</w:t>
            </w:r>
            <w:r>
              <w:rPr>
                <w:rFonts w:ascii="Times New Roman" w:hAnsi="Times New Roman" w:eastAsia="Times New Roman" w:cs="Times New Roman"/>
                <w:sz w:val="24"/>
                <w:szCs w:val="24"/>
                <w:lang w:eastAsia="ru-RU"/>
              </w:rPr>
              <w:t xml:space="preserve"> </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некоторые хим. свойства серной кислоты;</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качественная реакция на сульфат-ион</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75"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19-23.12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75" w:lineRule="atLeast"/>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Окислительные свойства концентрированной серной кислоты.</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9-14.01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Практическая работа №4.</w:t>
            </w:r>
            <w:r>
              <w:rPr>
                <w:rFonts w:ascii="Times New Roman" w:hAnsi="Times New Roman" w:eastAsia="Times New Roman" w:cs="Times New Roman"/>
                <w:sz w:val="24"/>
                <w:szCs w:val="24"/>
                <w:lang w:eastAsia="ru-RU"/>
              </w:rPr>
              <w:t xml:space="preserve"> Решение экспериментальных задач по теме «Кислород и сера».</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9-14.01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5. Азот и фосфор (9 ч) </w:t>
            </w:r>
          </w:p>
          <w:p>
            <w:pPr>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Положение азота и фосфора в периодической системе химических элементов, строение их атомов. Азот: свойства и применение.</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16-20.01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Аммиак. Физические и химические свойства. Получение и применение.</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16-20.01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Практическая работа №5. </w:t>
            </w:r>
            <w:r>
              <w:rPr>
                <w:rFonts w:ascii="Times New Roman" w:hAnsi="Times New Roman" w:eastAsia="Times New Roman" w:cs="Times New Roman"/>
                <w:sz w:val="24"/>
                <w:szCs w:val="24"/>
                <w:lang w:eastAsia="ru-RU"/>
              </w:rPr>
              <w:t>Получение аммиака и изучение его свойств.</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23-27.01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35"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Соли аммония.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 О. № 5.</w:t>
            </w:r>
            <w:r>
              <w:rPr>
                <w:rFonts w:ascii="Times New Roman" w:hAnsi="Times New Roman" w:eastAsia="Times New Roman" w:cs="Times New Roman"/>
                <w:sz w:val="24"/>
                <w:szCs w:val="24"/>
                <w:lang w:eastAsia="ru-RU"/>
              </w:rPr>
              <w:t xml:space="preserve"> Распознавание катионов аммония.</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35"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23-27.01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35" w:lineRule="atLeast"/>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38</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Решение задач на определение массовой (объёмной) доли выхода продукта реакции от теоретически возможного </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30-3.02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Азотная кислота. </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30-3.02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40</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Соли азотной кислоты. Азотные удобрения.</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6-10.02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3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Фосфор. Аллотропия фосфора. Свойства фосфора.</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3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6-10.02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30" w:lineRule="atLeast"/>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Оксид фосфора (V). Фосфорная кислота и её соли. Фосфорные удобрения.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 О. № 6.</w:t>
            </w:r>
            <w:r>
              <w:rPr>
                <w:rFonts w:ascii="Times New Roman" w:hAnsi="Times New Roman" w:eastAsia="Times New Roman" w:cs="Times New Roman"/>
                <w:sz w:val="24"/>
                <w:szCs w:val="24"/>
                <w:lang w:eastAsia="ru-RU"/>
              </w:rPr>
              <w:t xml:space="preserve"> Знакомство с минеральными удобрениями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13-17.02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675" w:type="dxa"/>
            <w:tcBorders>
              <w:top w:val="single" w:color="000000" w:themeColor="text1" w:sz="4" w:space="0"/>
              <w:left w:val="single" w:color="000000" w:themeColor="text1" w:sz="4" w:space="0"/>
              <w:right w:val="single" w:color="000000" w:themeColor="text1" w:sz="4" w:space="0"/>
            </w:tcBorders>
          </w:tcPr>
          <w:p>
            <w:pPr>
              <w:spacing w:before="100" w:beforeAutospacing="1" w:after="100" w:afterAutospacing="1"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tc>
        <w:tc>
          <w:tcPr>
            <w:tcW w:w="6521"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6. Углерод и кремний (8 ч)</w:t>
            </w:r>
          </w:p>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Положение углерода и кремния в периодической системе химических элементов, строение их атомов. Углерод.</w:t>
            </w:r>
            <w:r>
              <w:rPr>
                <w:rFonts w:ascii="Times New Roman" w:hAnsi="Times New Roman" w:eastAsiaTheme="minorHAnsi" w:cstheme="minorBidi"/>
                <w:sz w:val="24"/>
                <w:szCs w:val="24"/>
                <w:lang w:eastAsia="ru-RU"/>
              </w:rPr>
              <w:t xml:space="preserve"> </w:t>
            </w:r>
          </w:p>
        </w:tc>
        <w:tc>
          <w:tcPr>
            <w:tcW w:w="1418"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13-17.02</w:t>
            </w:r>
          </w:p>
        </w:tc>
        <w:tc>
          <w:tcPr>
            <w:tcW w:w="1276" w:type="dxa"/>
            <w:tcBorders>
              <w:top w:val="single" w:color="000000" w:themeColor="text1" w:sz="4" w:space="0"/>
              <w:left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Угарный газ, свойства, физиологическое действие на организм.</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20-24.02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Углекислый газ. Угольная кислота и её соли. Круговорот углерода в природе.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 xml:space="preserve">Л. О. № 7. </w:t>
            </w:r>
            <w:r>
              <w:rPr>
                <w:rFonts w:ascii="Times New Roman" w:hAnsi="Times New Roman" w:eastAsia="Times New Roman" w:cs="Times New Roman"/>
                <w:sz w:val="24"/>
                <w:szCs w:val="24"/>
                <w:lang w:eastAsia="ru-RU"/>
              </w:rPr>
              <w:t>Распознавание карбонат - ионов.</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20-24.02</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Практическая работа №6. </w:t>
            </w:r>
            <w:r>
              <w:rPr>
                <w:rFonts w:ascii="Times New Roman" w:hAnsi="Times New Roman" w:eastAsia="Times New Roman" w:cs="Times New Roman"/>
                <w:sz w:val="24"/>
                <w:szCs w:val="24"/>
                <w:lang w:eastAsia="ru-RU"/>
              </w:rPr>
              <w:t>Получение оксида углерода (IV) и изучение его свойств. Распознавание карбонатов.</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27-03.03</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47</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Кремний и его соединения. Силикатная промышленность</w:t>
            </w:r>
            <w:r>
              <w:rPr>
                <w:rFonts w:ascii="Times New Roman" w:hAnsi="Times New Roman" w:eastAsia="Times New Roman" w:cs="Times New Roman"/>
                <w:bCs/>
                <w:sz w:val="24"/>
                <w:szCs w:val="24"/>
                <w:u w:val="single"/>
                <w:lang w:eastAsia="ru-RU"/>
              </w:rPr>
              <w:t xml:space="preserve">. </w:t>
            </w:r>
            <w:r>
              <w:rPr>
                <w:rFonts w:ascii="Times New Roman" w:hAnsi="Times New Roman" w:eastAsiaTheme="minorHAnsi" w:cstheme="minorBidi"/>
                <w:sz w:val="24"/>
                <w:szCs w:val="24"/>
                <w:u w:val="single"/>
                <w:lang w:eastAsia="ru-RU"/>
              </w:rPr>
              <w:t xml:space="preserve"> </w:t>
            </w:r>
            <w:r>
              <w:rPr>
                <w:rFonts w:ascii="Times New Roman" w:hAnsi="Times New Roman" w:eastAsia="Times New Roman" w:cs="Times New Roman"/>
                <w:bCs/>
                <w:sz w:val="24"/>
                <w:szCs w:val="24"/>
                <w:u w:val="single"/>
                <w:lang w:eastAsia="ru-RU"/>
              </w:rPr>
              <w:t>Л. О. № 8.</w:t>
            </w:r>
            <w:r>
              <w:rPr>
                <w:rFonts w:ascii="Times New Roman" w:hAnsi="Times New Roman" w:eastAsia="Times New Roman" w:cs="Times New Roman"/>
                <w:bCs/>
                <w:sz w:val="24"/>
                <w:szCs w:val="24"/>
                <w:lang w:eastAsia="ru-RU"/>
              </w:rPr>
              <w:t xml:space="preserve"> Природные силикаты</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27-03.03</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48</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 задач на вычисление массы или объёма продукта реакции по известной массе или объёму исходного вещества, содержащего примеси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6-11.03</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49</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Обобщение и систематизация по теме «Неметаллы»</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6-11.03</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Контрольная работа №2 </w:t>
            </w:r>
            <w:r>
              <w:rPr>
                <w:rFonts w:ascii="Times New Roman" w:hAnsi="Times New Roman" w:eastAsia="Times New Roman" w:cs="Times New Roman"/>
                <w:sz w:val="24"/>
                <w:szCs w:val="24"/>
                <w:lang w:eastAsia="ru-RU"/>
              </w:rPr>
              <w:t>по теме «Неметаллы».</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13-17.03</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7. Общие свойства металлов (11 ч)</w:t>
            </w:r>
          </w:p>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Общая характеристика металлов. Физические свойства. Сплавы металлов.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 О. № 9.</w:t>
            </w:r>
            <w:r>
              <w:rPr>
                <w:rFonts w:ascii="Times New Roman" w:hAnsi="Times New Roman" w:eastAsia="Times New Roman" w:cs="Times New Roman"/>
                <w:sz w:val="24"/>
                <w:szCs w:val="24"/>
                <w:lang w:eastAsia="ru-RU"/>
              </w:rPr>
              <w:t xml:space="preserve"> Знакомство с образцами металлов и сплавов (работа с коллекциями)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13-17.03</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Нахождение металлов в природе и общие способы их получения. Понятие о металлургии</w:t>
            </w:r>
            <w:r>
              <w:rPr>
                <w:rFonts w:ascii="Times New Roman" w:hAnsi="Times New Roman" w:eastAsia="Times New Roman" w:cs="Times New Roman"/>
                <w:sz w:val="24"/>
                <w:szCs w:val="24"/>
                <w:u w:val="single"/>
                <w:lang w:eastAsia="ru-RU"/>
              </w:rPr>
              <w:t xml:space="preserve">. </w:t>
            </w:r>
            <w:r>
              <w:rPr>
                <w:rFonts w:ascii="Times New Roman" w:hAnsi="Times New Roman" w:eastAsiaTheme="minorHAnsi" w:cstheme="minorBidi"/>
                <w:u w:val="single"/>
                <w:lang w:eastAsia="ru-RU"/>
              </w:rPr>
              <w:t xml:space="preserve"> </w:t>
            </w:r>
            <w:r>
              <w:rPr>
                <w:rFonts w:ascii="Times New Roman" w:hAnsi="Times New Roman" w:eastAsia="Times New Roman" w:cs="Times New Roman"/>
                <w:sz w:val="24"/>
                <w:szCs w:val="24"/>
                <w:u w:val="single"/>
                <w:lang w:eastAsia="ru-RU"/>
              </w:rPr>
              <w:t>Л. О. № 10.</w:t>
            </w:r>
            <w:r>
              <w:rPr>
                <w:rFonts w:ascii="Times New Roman" w:hAnsi="Times New Roman" w:eastAsia="Times New Roman" w:cs="Times New Roman"/>
                <w:sz w:val="24"/>
                <w:szCs w:val="24"/>
                <w:lang w:eastAsia="ru-RU"/>
              </w:rPr>
              <w:t xml:space="preserve"> Вытеснение одного металла другим из раствора соли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20-24.03</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Химические свойства металлов. Электрохимический ряд напряжений металлов.</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20-24.03</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Щелочные металлы. </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3-7.04</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Магний. Щелочноземельные металлы. Жесткость воды и способы её устранения.</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3-7.04</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Алюминий. Нахождение в природе. Свойства алюминия</w:t>
            </w:r>
            <w:r>
              <w:rPr>
                <w:rFonts w:ascii="Times New Roman" w:hAnsi="Times New Roman" w:eastAsia="Times New Roman" w:cs="Times New Roman"/>
                <w:sz w:val="24"/>
                <w:szCs w:val="24"/>
                <w:u w:val="single"/>
                <w:lang w:eastAsia="ru-RU"/>
              </w:rPr>
              <w:t xml:space="preserve">. </w:t>
            </w:r>
            <w:r>
              <w:rPr>
                <w:rFonts w:ascii="Times New Roman" w:hAnsi="Times New Roman" w:eastAsiaTheme="minorHAnsi" w:cstheme="minorBidi"/>
                <w:u w:val="single"/>
                <w:lang w:eastAsia="ru-RU"/>
              </w:rPr>
              <w:t xml:space="preserve"> </w:t>
            </w:r>
            <w:r>
              <w:rPr>
                <w:rFonts w:ascii="Times New Roman" w:hAnsi="Times New Roman" w:eastAsia="Times New Roman" w:cs="Times New Roman"/>
                <w:sz w:val="24"/>
                <w:szCs w:val="24"/>
                <w:u w:val="single"/>
                <w:lang w:eastAsia="ru-RU"/>
              </w:rPr>
              <w:t>Л. О. № 11.</w:t>
            </w:r>
            <w:r>
              <w:rPr>
                <w:rFonts w:ascii="Times New Roman" w:hAnsi="Times New Roman" w:eastAsia="Times New Roman" w:cs="Times New Roman"/>
                <w:sz w:val="24"/>
                <w:szCs w:val="24"/>
                <w:lang w:eastAsia="ru-RU"/>
              </w:rPr>
              <w:t xml:space="preserve"> Знакомство с соединениями алюминия</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10-14.04</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Железо. Нахождение в природе. Свойства железа.</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10-14.04</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58</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05"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Соединения железа</w:t>
            </w:r>
            <w:r>
              <w:rPr>
                <w:rFonts w:ascii="Times New Roman" w:hAnsi="Times New Roman" w:eastAsia="Times New Roman" w:cs="Times New Roman"/>
                <w:sz w:val="24"/>
                <w:szCs w:val="24"/>
                <w:u w:val="single"/>
                <w:lang w:eastAsia="ru-RU"/>
              </w:rPr>
              <w:t xml:space="preserve">. </w:t>
            </w:r>
            <w:r>
              <w:rPr>
                <w:rFonts w:ascii="Times New Roman" w:hAnsi="Times New Roman" w:eastAsiaTheme="minorHAnsi" w:cstheme="minorBidi"/>
                <w:u w:val="single"/>
                <w:lang w:eastAsia="ru-RU"/>
              </w:rPr>
              <w:t xml:space="preserve"> </w:t>
            </w:r>
            <w:r>
              <w:rPr>
                <w:rFonts w:ascii="Times New Roman" w:hAnsi="Times New Roman" w:eastAsia="Times New Roman" w:cs="Times New Roman"/>
                <w:sz w:val="24"/>
                <w:szCs w:val="24"/>
                <w:u w:val="single"/>
                <w:lang w:eastAsia="ru-RU"/>
              </w:rPr>
              <w:t>Л. О. № 12.</w:t>
            </w:r>
            <w:r>
              <w:rPr>
                <w:rFonts w:ascii="Times New Roman" w:hAnsi="Times New Roman" w:eastAsia="Times New Roman" w:cs="Times New Roman"/>
                <w:sz w:val="24"/>
                <w:szCs w:val="24"/>
                <w:lang w:eastAsia="ru-RU"/>
              </w:rPr>
              <w:t xml:space="preserve"> Знакомство с рудами железа</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05"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17-21.04</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105" w:lineRule="atLeast"/>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59</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Практическая работа №7. </w:t>
            </w:r>
            <w:r>
              <w:rPr>
                <w:rFonts w:ascii="Times New Roman" w:hAnsi="Times New Roman" w:eastAsia="Times New Roman" w:cs="Times New Roman"/>
                <w:sz w:val="24"/>
                <w:szCs w:val="24"/>
                <w:lang w:eastAsia="ru-RU"/>
              </w:rPr>
              <w:t>Решение экспериментальных задач по теме «Металлы и их соединения».</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17-21.04</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60</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Обобщение и систематизация по теме «Общие свойства металлов»</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24-28.04</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Контрольная работа №3 по теме «Общие свойства металлов»</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24-28.04</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Раздел 3. Краткий обзор важнейших органических веществ (7ч)</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rPr>
              <w:t>1-5.05</w:t>
            </w:r>
          </w:p>
        </w:tc>
        <w:tc>
          <w:tcPr>
            <w:tcW w:w="1276" w:type="dxa"/>
            <w:vAlign w:val="center"/>
          </w:tcPr>
          <w:p>
            <w:pPr>
              <w:spacing w:after="0" w:line="240" w:lineRule="auto"/>
              <w:jc w:val="center"/>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Органическая химия.</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1-5.05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Углеводороды. </w:t>
            </w:r>
            <w:r>
              <w:rPr>
                <w:rFonts w:ascii="Times New Roman" w:hAnsi="Times New Roman" w:eastAsiaTheme="minorHAnsi" w:cstheme="minorBidi"/>
                <w:lang w:eastAsia="ru-RU"/>
              </w:rPr>
              <w:t xml:space="preserve"> </w:t>
            </w:r>
            <w:r>
              <w:rPr>
                <w:rFonts w:ascii="Times New Roman" w:hAnsi="Times New Roman" w:eastAsia="Times New Roman" w:cs="Times New Roman"/>
                <w:sz w:val="24"/>
                <w:szCs w:val="24"/>
                <w:u w:val="single"/>
                <w:lang w:eastAsia="ru-RU"/>
              </w:rPr>
              <w:t>Л. О. № 13.</w:t>
            </w:r>
            <w:r>
              <w:rPr>
                <w:rFonts w:ascii="Times New Roman" w:hAnsi="Times New Roman" w:eastAsia="Times New Roman" w:cs="Times New Roman"/>
                <w:sz w:val="24"/>
                <w:szCs w:val="24"/>
                <w:lang w:eastAsia="ru-RU"/>
              </w:rPr>
              <w:t xml:space="preserve"> Знакомство с углём, нефтью, продуктами переработки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8-12.05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Кислородсодержащие органические соединения: спирты, карбоновые кислоты, сложные эфиры, жиры, углеводы.</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8-12.05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Аминокислоты. Белки.</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15-19.05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66</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Полимеры. </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15-19.05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67</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Итоговая контрольная работа № 4.</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Обобщающий урок </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00" w:beforeAutospacing="1" w:after="100" w:afterAutospacing="1" w:line="240" w:lineRule="auto"/>
              <w:rPr>
                <w:rFonts w:ascii="Times New Roman" w:hAnsi="Times New Roman" w:eastAsia="Times New Roman" w:cs="Times New Roman"/>
                <w:sz w:val="24"/>
                <w:szCs w:val="24"/>
                <w:lang w:eastAsia="ru-RU"/>
              </w:rPr>
            </w:pPr>
          </w:p>
        </w:tc>
      </w:tr>
    </w:tbl>
    <w:p>
      <w:pPr>
        <w:spacing w:line="240" w:lineRule="auto"/>
        <w:ind w:left="13452"/>
        <w:contextualSpacing/>
        <w:jc w:val="both"/>
        <w:rPr>
          <w:rFonts w:ascii="Times New Roman" w:hAnsi="Times New Roman" w:cs="Times New Roman"/>
          <w:sz w:val="24"/>
          <w:szCs w:val="24"/>
        </w:rPr>
      </w:pPr>
    </w:p>
    <w:p>
      <w:pPr>
        <w:spacing w:line="240" w:lineRule="auto"/>
        <w:ind w:left="13452"/>
        <w:contextualSpacing/>
        <w:jc w:val="both"/>
        <w:rPr>
          <w:rFonts w:ascii="Times New Roman" w:hAnsi="Times New Roman" w:cs="Times New Roman"/>
          <w:b/>
          <w:sz w:val="24"/>
          <w:szCs w:val="24"/>
        </w:rPr>
      </w:pPr>
    </w:p>
    <w:p>
      <w:pPr>
        <w:spacing w:line="240" w:lineRule="auto"/>
        <w:contextualSpacing/>
        <w:jc w:val="both"/>
        <w:rPr>
          <w:rFonts w:ascii="Times New Roman" w:hAnsi="Times New Roman" w:cs="Times New Roman"/>
          <w:sz w:val="24"/>
          <w:szCs w:val="24"/>
        </w:rPr>
      </w:pPr>
    </w:p>
    <w:p>
      <w:pPr>
        <w:shd w:val="clear" w:color="auto" w:fill="FFFFFF"/>
        <w:spacing w:line="240" w:lineRule="auto"/>
        <w:ind w:firstLine="227"/>
        <w:jc w:val="both"/>
        <w:rPr>
          <w:rFonts w:ascii="LiberationSerif" w:hAnsi="LiberationSerif" w:eastAsia="Times New Roman" w:cs="Times New Roman"/>
          <w:color w:val="000000"/>
          <w:sz w:val="20"/>
          <w:szCs w:val="20"/>
          <w:lang w:eastAsia="ru-RU"/>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LiberationSerif">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F0C9B"/>
    <w:rsid w:val="00080C56"/>
    <w:rsid w:val="000B0F39"/>
    <w:rsid w:val="000D2DCB"/>
    <w:rsid w:val="000E478A"/>
    <w:rsid w:val="001373ED"/>
    <w:rsid w:val="00210661"/>
    <w:rsid w:val="00225C27"/>
    <w:rsid w:val="00270B9E"/>
    <w:rsid w:val="002818F6"/>
    <w:rsid w:val="00460F04"/>
    <w:rsid w:val="004F66F1"/>
    <w:rsid w:val="00537246"/>
    <w:rsid w:val="00575B5E"/>
    <w:rsid w:val="006E0F9E"/>
    <w:rsid w:val="007121BB"/>
    <w:rsid w:val="007A6D89"/>
    <w:rsid w:val="00830FA5"/>
    <w:rsid w:val="008E2A22"/>
    <w:rsid w:val="008F5097"/>
    <w:rsid w:val="00926F17"/>
    <w:rsid w:val="00935B76"/>
    <w:rsid w:val="009440C7"/>
    <w:rsid w:val="00B265AE"/>
    <w:rsid w:val="00BF0C9B"/>
    <w:rsid w:val="00CB6FAD"/>
    <w:rsid w:val="00E97442"/>
    <w:rsid w:val="00F52B31"/>
    <w:rsid w:val="3BC372F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header"/>
    <w:basedOn w:val="1"/>
    <w:link w:val="13"/>
    <w:unhideWhenUsed/>
    <w:uiPriority w:val="99"/>
    <w:pPr>
      <w:tabs>
        <w:tab w:val="center" w:pos="4677"/>
        <w:tab w:val="right" w:pos="9355"/>
      </w:tabs>
      <w:spacing w:after="0" w:line="240" w:lineRule="auto"/>
    </w:pPr>
  </w:style>
  <w:style w:type="paragraph" w:styleId="6">
    <w:name w:val="footer"/>
    <w:basedOn w:val="1"/>
    <w:link w:val="14"/>
    <w:unhideWhenUsed/>
    <w:qFormat/>
    <w:uiPriority w:val="99"/>
    <w:pPr>
      <w:tabs>
        <w:tab w:val="center" w:pos="4677"/>
        <w:tab w:val="right" w:pos="9355"/>
      </w:tabs>
      <w:spacing w:after="0" w:line="240" w:lineRule="auto"/>
    </w:p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dash041e_0431_044b_0447_043d_044b_0439__char1"/>
    <w:uiPriority w:val="0"/>
    <w:rPr>
      <w:rFonts w:ascii="Times New Roman" w:hAnsi="Times New Roman" w:cs="Times New Roman"/>
      <w:sz w:val="24"/>
      <w:szCs w:val="24"/>
      <w:u w:val="none"/>
    </w:rPr>
  </w:style>
  <w:style w:type="paragraph" w:customStyle="1" w:styleId="9">
    <w:name w:val="dash041e_0431_044b_0447_043d_044b_0439"/>
    <w:basedOn w:val="1"/>
    <w:uiPriority w:val="0"/>
    <w:pPr>
      <w:suppressAutoHyphens/>
      <w:spacing w:after="0" w:line="240" w:lineRule="auto"/>
    </w:pPr>
    <w:rPr>
      <w:rFonts w:ascii="Times New Roman" w:hAnsi="Times New Roman" w:eastAsia="Times New Roman" w:cs="Times New Roman"/>
      <w:sz w:val="24"/>
      <w:szCs w:val="24"/>
      <w:lang w:eastAsia="ar-SA"/>
    </w:rPr>
  </w:style>
  <w:style w:type="character" w:customStyle="1" w:styleId="10">
    <w:name w:val="Текст выноски Знак"/>
    <w:basedOn w:val="2"/>
    <w:link w:val="4"/>
    <w:semiHidden/>
    <w:uiPriority w:val="99"/>
    <w:rPr>
      <w:rFonts w:ascii="Tahoma" w:hAnsi="Tahoma" w:cs="Tahoma"/>
      <w:sz w:val="16"/>
      <w:szCs w:val="16"/>
    </w:rPr>
  </w:style>
  <w:style w:type="paragraph" w:styleId="11">
    <w:name w:val="List Paragraph"/>
    <w:basedOn w:val="1"/>
    <w:qFormat/>
    <w:uiPriority w:val="34"/>
    <w:pPr>
      <w:spacing w:after="200" w:line="276" w:lineRule="auto"/>
      <w:ind w:left="720"/>
      <w:contextualSpacing/>
    </w:pPr>
  </w:style>
  <w:style w:type="table" w:customStyle="1" w:styleId="12">
    <w:name w:val="Сетка таблицы1"/>
    <w:basedOn w:val="3"/>
    <w:uiPriority w:val="0"/>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Верхний колонтитул Знак"/>
    <w:basedOn w:val="2"/>
    <w:link w:val="5"/>
    <w:uiPriority w:val="99"/>
  </w:style>
  <w:style w:type="character" w:customStyle="1" w:styleId="14">
    <w:name w:val="Нижний колонтитул Знак"/>
    <w:basedOn w:val="2"/>
    <w:link w:val="6"/>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5875</Words>
  <Characters>33491</Characters>
  <Lines>279</Lines>
  <Paragraphs>78</Paragraphs>
  <TotalTime>61</TotalTime>
  <ScaleCrop>false</ScaleCrop>
  <LinksUpToDate>false</LinksUpToDate>
  <CharactersWithSpaces>39288</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2022-07-26T10:01:00Z</dcterms:created>
  <dc:creator>Пользователь</dc:creator>
  <cp:lastModifiedBy>Лицей6</cp:lastModifiedBy>
  <cp:lastPrinted>2023-09-27T08:10:00Z</cp:lastPrinted>
  <dcterms:modified xsi:type="dcterms:W3CDTF">2023-10-31T03:38:25Z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A2024F4D1C6549B6A2327E796166620E</vt:lpwstr>
  </property>
</Properties>
</file>