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color w:val="333333"/>
          <w:shd w:val="clear" w:color="auto" w:fill="FFFFFF"/>
        </w:rPr>
      </w:pPr>
      <w:r>
        <w:drawing>
          <wp:inline distT="0" distB="0" distL="114300" distR="114300">
            <wp:extent cx="6603365" cy="9340215"/>
            <wp:effectExtent l="0" t="0" r="6985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934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color w:val="333333"/>
          <w:shd w:val="clear" w:color="auto" w:fill="FFFFFF"/>
        </w:rPr>
      </w:pPr>
    </w:p>
    <w:p>
      <w:pPr>
        <w:jc w:val="center"/>
        <w:rPr>
          <w:b/>
        </w:rPr>
      </w:pPr>
      <w:r>
        <w:rPr>
          <w:color w:val="333333"/>
          <w:shd w:val="clear" w:color="auto" w:fill="FFFFFF"/>
        </w:rPr>
        <w:t>ПЛАНИРУЕМЫЕ РЕЗУЛЬТАТЫ ОСВОЕНИЯ ПРОГРАММЫ ПО ХИМИИ НА БАЗОВОМ УРОВНЕ СРЕДНЕГО ОБЩЕГО ОБРАЗОВАНИЯ</w:t>
      </w:r>
    </w:p>
    <w:p>
      <w:pPr>
        <w:jc w:val="center"/>
        <w:rPr>
          <w:b/>
        </w:rPr>
      </w:pPr>
    </w:p>
    <w:p>
      <w:pPr>
        <w:shd w:val="clear" w:color="auto" w:fill="FFFFFF"/>
        <w:jc w:val="both"/>
        <w:rPr>
          <w:color w:val="333333"/>
        </w:rPr>
      </w:pPr>
      <w:r>
        <w:rPr>
          <w:b/>
          <w:bCs/>
          <w:color w:val="333333"/>
        </w:rPr>
        <w:t>ЛИЧНОСТНЫЕ РЕЗУЛЬТАТЫ</w:t>
      </w:r>
    </w:p>
    <w:p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осознание обучающимися российской гражданской идентичности – готовности к саморазвитию, самостоятельности и самоопределению;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наличие мотивации к обучению;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наличие правосознания экологической культуры и способности ставить цели и строить жизненные планы.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1) гражданского воспитания</w:t>
      </w:r>
      <w:r>
        <w:rPr>
          <w:color w:val="333333"/>
        </w:rPr>
        <w:t>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осознания обучающимися своих конституционных прав и обязанностей, уважения к закону и правопорядку;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представления о социальных нормах и правилах межличностных отношений в коллективе;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2) патриотического воспитания</w:t>
      </w:r>
      <w:r>
        <w:rPr>
          <w:color w:val="333333"/>
        </w:rPr>
        <w:t>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ценностного отношения к историческому и научному наследию отечественной химии;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3) духовно-нравственного воспитания: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нравственного сознания, этического поведения;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способности оценивать ситуации, связанные с химическими явлениями,</w:t>
      </w:r>
      <w:r>
        <w:rPr>
          <w:color w:val="333333"/>
        </w:rPr>
        <w:br w:type="textWrapping"/>
      </w:r>
      <w:r>
        <w:rPr>
          <w:color w:val="333333"/>
        </w:rPr>
        <w:t>и принимать осознанные решения, ориентируясь на морально-нравственные нормы и ценности;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4) формирования культуры здоровья: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соблюдения правил безопасного обращения с веществами в быту, повседневной жизни и в трудовой деятельности;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осознания последствий и неприятия вредных привычек (употребления алкоголя, наркотиков, курения);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5) трудового воспитания: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уважения к труду, людям труда и результатам трудовой деятельности;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6) экологического воспитания: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экологически целесообразного отношения к природе, как источнику существования жизни на Земле;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7) ценности научного познания: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сформированности мировоззрения, соответствующего современному уровню развития науки и общественной практики;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способности самостоятельно использовать химические знания для решения проблем в реальных жизненных ситуациях;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интереса к познанию и исследовательской деятельности;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интереса к особенностям труда в различных сферах профессиональной деятельности.</w:t>
      </w:r>
    </w:p>
    <w:p>
      <w:pPr>
        <w:shd w:val="clear" w:color="auto" w:fill="FFFFFF"/>
        <w:ind w:firstLine="567"/>
        <w:jc w:val="both"/>
        <w:rPr>
          <w:color w:val="333333"/>
        </w:rPr>
      </w:pPr>
    </w:p>
    <w:p>
      <w:pPr>
        <w:shd w:val="clear" w:color="auto" w:fill="FFFFFF"/>
        <w:rPr>
          <w:color w:val="333333"/>
        </w:rPr>
      </w:pPr>
      <w:r>
        <w:rPr>
          <w:b/>
          <w:bCs/>
          <w:color w:val="333333"/>
        </w:rPr>
        <w:t>МЕТАПРЕДМЕТНЫЕ РЕЗУЛЬТАТЫ</w:t>
      </w:r>
    </w:p>
    <w:p>
      <w:pPr>
        <w:shd w:val="clear" w:color="auto" w:fill="FFFFFF"/>
        <w:rPr>
          <w:color w:val="333333"/>
        </w:rPr>
      </w:pPr>
      <w:r>
        <w:rPr>
          <w:color w:val="333333"/>
        </w:rPr>
        <w:br w:type="textWrapping"/>
      </w:r>
      <w:r>
        <w:rPr>
          <w:color w:val="333333"/>
        </w:rPr>
        <w:t>Метапредметные результаты освоения учебного предмета «Химия» на уровне среднего общего образования включают: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br w:type="textWrapping"/>
      </w:r>
      <w:r>
        <w:rPr>
          <w:b/>
          <w:bCs/>
          <w:color w:val="333333"/>
        </w:rPr>
        <w:t>Овладение универсальными учебными познавательными действиями: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br w:type="textWrapping"/>
      </w:r>
      <w:r>
        <w:rPr>
          <w:b/>
          <w:bCs/>
          <w:color w:val="333333"/>
        </w:rPr>
        <w:t>1) базовые логические действия: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самостоятельно формулировать и актуализировать проблему, всесторонне её рассматривать;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выбирать основания и критерии для классификации веществ и химических реакций;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устанавливать причинно-следственные связи между изучаемыми явлениями;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2) базовые исследовательские действия: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владеть основами методов научного познания веществ и химических реакций;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3) работа с информацией: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приобретать опыт использования информационно-коммуникативных технологий и различных поисковых систем;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использовать и преобразовывать знаково-символические средства наглядности.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Овладение универсальными коммуникативными действиями: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задавать вопросы по существу обсуждаемой темы в ходе диалога</w:t>
      </w:r>
      <w:r>
        <w:rPr>
          <w:color w:val="333333"/>
        </w:rPr>
        <w:br w:type="textWrapping"/>
      </w:r>
      <w:r>
        <w:rPr>
          <w:color w:val="333333"/>
        </w:rPr>
        <w:t>и/или дискуссии, высказывать идеи, формулировать свои предложения относительно выполнения предложенной задачи;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</w:t>
      </w:r>
      <w:r>
        <w:rPr>
          <w:color w:val="333333"/>
        </w:rPr>
        <w:br w:type="textWrapping"/>
      </w:r>
      <w:r>
        <w:rPr>
          <w:color w:val="333333"/>
        </w:rPr>
        <w:t>по результатам проведённых исследований путём согласования позиций в ходе обсуждения и обмена мнениями.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Овладение универсальными регулятивными действиями: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осуществлять самоконтроль своей деятельности на основе самоанализа и самооценки.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По учебному плану МАОУ «Лицей № 6» учебного курса химии предусмотрено 2 часа в неделю, всего 68 часов.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hd w:val="clear" w:color="auto" w:fill="FFFFFF"/>
        <w:jc w:val="both"/>
        <w:rPr>
          <w:color w:val="333333"/>
        </w:rPr>
      </w:pPr>
      <w:r>
        <w:rPr>
          <w:b/>
          <w:bCs/>
          <w:color w:val="333333"/>
        </w:rPr>
        <w:t>11 КЛАСС</w:t>
      </w:r>
    </w:p>
    <w:p>
      <w:pPr>
        <w:shd w:val="clear" w:color="auto" w:fill="FFFFFF"/>
        <w:jc w:val="both"/>
        <w:rPr>
          <w:color w:val="333333"/>
        </w:rPr>
      </w:pPr>
      <w:r>
        <w:rPr>
          <w:b/>
          <w:bCs/>
          <w:color w:val="333333"/>
        </w:rPr>
        <w:t>ОБЩАЯ И НЕОРГАНИЧЕСКАЯ ХИМИЯ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Теоретические основы химии (33 ч)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конфигурация атомов.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Периодический закон и Периодическая система химических элементов Д. И. Менделеева. Связь периодического закона и Периодической системы химических элементов Д. И. 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Понятие о дисперсных системах. Истинные и коллоидные растворы. Массовая доля вещества в растворе.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 Шателье.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Электролитическая диссоциация. Сильные и слабые электролиты. Среда водных растворов веществ: кислая, нейтральная, щелочная. 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Окислительно-восстановительные реакции. 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демонстрация таблиц «Периодическая система химических элементов Д. И. Менделеева», изучение моделей кристаллических решёток, наблюдение</w:t>
      </w:r>
      <w:r>
        <w:rPr>
          <w:color w:val="333333"/>
        </w:rPr>
        <w:br w:type="textWrapping"/>
      </w:r>
      <w:r>
        <w:rPr>
          <w:color w:val="333333"/>
        </w:rPr>
        <w:t>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  <w:u w:val="single"/>
        </w:rPr>
        <w:t>Расчётные задачи</w:t>
      </w:r>
      <w:r>
        <w:rPr>
          <w:color w:val="333333"/>
        </w:rPr>
        <w:t>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Неорганическая химия (29 ч)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Неметаллы. Положение неметаллов в Периодической системе химических элементов Д. И. 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Применение важнейших неметаллов и их соединений.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Металлы. Положение металлов в Периодической системе химических элементов Д. И. 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Общие способы получения металлов. Применение металлов в быту и технике.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  <w:u w:val="single"/>
        </w:rPr>
        <w:t>Расчётные задачи.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t>Химия и жизнь (4 ч)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Представления об общих научных принципах промышленного получения важнейших веществ.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Химия и здоровье человека: правила использования лекарственных препаратов, правила безопасного использования препаратов бытовой химии</w:t>
      </w:r>
      <w:r>
        <w:rPr>
          <w:color w:val="333333"/>
        </w:rPr>
        <w:br w:type="textWrapping"/>
      </w:r>
      <w:r>
        <w:rPr>
          <w:color w:val="333333"/>
        </w:rPr>
        <w:t>в повседневной жизни.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  <w:u w:val="single"/>
        </w:rPr>
        <w:t>Межпредметные связи</w:t>
      </w:r>
      <w:r>
        <w:rPr>
          <w:color w:val="333333"/>
        </w:rPr>
        <w:t>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Биология: клетка, организм, экосистема, биосфера, макро- и микроэлементы, витамины, обмен веществ в организме.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География: минералы, горные породы, полезные ископаемые, топливо, ресурсы.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br w:type="textWrapping"/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</w:pPr>
    </w:p>
    <w:p>
      <w:pPr>
        <w:spacing w:line="276" w:lineRule="auto"/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  <w:r>
        <w:rPr>
          <w:sz w:val="24"/>
        </w:rPr>
        <w:t>ТЕМАТИЧЕСКОЕ ПЛАНИРОВАНИЕ</w:t>
      </w:r>
    </w:p>
    <w:p>
      <w:pPr>
        <w:pStyle w:val="6"/>
        <w:ind w:firstLine="709"/>
        <w:rPr>
          <w:sz w:val="24"/>
        </w:rPr>
      </w:pPr>
    </w:p>
    <w:tbl>
      <w:tblPr>
        <w:tblStyle w:val="8"/>
        <w:tblW w:w="51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664"/>
        <w:gridCol w:w="91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7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72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часов</w:t>
            </w:r>
          </w:p>
        </w:tc>
        <w:tc>
          <w:tcPr>
            <w:tcW w:w="696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Химический элемент. Нуклиды. Изотопы. Законы сохранения массы и энергии в химии.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rPr>
                <w:color w:val="000000"/>
              </w:rPr>
              <w:t>Периодический закон.  Распределение электронов в атомах элементов малых периодов.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widowControl w:val="0"/>
              <w:spacing w:before="4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Периодический закон.  Распределение электронов в атомах элементов больших  периодов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widowControl w:val="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Строение электронных оболочек атомов химических элементов. </w:t>
            </w:r>
            <w:r>
              <w:rPr>
                <w:i/>
              </w:rPr>
              <w:t>Короткий и длинный варианты таблицы химических элементов.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widowControl w:val="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Положение в ПСХЭ водорода, лантаноидов, актиноидов  и искусственно полученных элементов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5"/>
              <w:ind w:firstLine="0"/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 xml:space="preserve">Валентность. Валентные возможности и размеры атомов химических элементов.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Решение расчетных задач.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Виды и механизмы образования химической связи.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Ионная и ковалентная химическая связь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Металлическая и водородная связь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 xml:space="preserve">Пространственное строение молекул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Строение кристаллов. Кристаллические решетки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Причины многообразия веществ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Решение расчетных задач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1. Периодический закон и строение вещества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Сущность и классификация химических реакций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Окислительно-восстановительные реакции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Окислительно- восстановительные реакции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 xml:space="preserve">Скорость химических реакций.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Катализ и катализатор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№ 1. Влияние различных факторов на скорость химической реакции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Химическое равновесие. Принцип Ле-Шателье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Дисперсные системы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Способы выражения концентрации растворов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Решение задач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Практическая работа «Приготовление растворов с заданной молярной концентрацией»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Электролитическая диссоциация. Сильные и слабые электролиты.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Среда водных растворов. Водородный показатель (рН)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Реакции ионного обмена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Реакции ионного обмена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Гидролиз органических и неорганических соединений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повторение изученного материала. Решение задач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Контрольная работа № 2. Теоретические основы химии.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Химические источники тока. Ряд стандартных электродных потенциалов.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Коррозия металлов и способы ее предупреждения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Электролиз растворов и расплавов веществ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Электролиз растворов и расплавов веществ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Общая характеристика металлов. Физические свойства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t>Общие способы получения 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rPr>
                <w:color w:val="000000" w:themeColor="text1"/>
              </w:rPr>
              <w:t>Химические свойства 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Обзор металлических элементов А- подгрупп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Обзор металлических элементов А- подгрупп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i/>
              </w:rPr>
            </w:pPr>
            <w:r>
              <w:t>Обзор металлических элементов В- подгрупп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snapToGrid w:val="0"/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Цинк, титан, хром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Железо, никель, платина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5"/>
              <w:ind w:firstLine="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Сплавы 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5"/>
              <w:ind w:firstLine="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Оксиды и гидроксиды 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5"/>
              <w:ind w:firstLine="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r>
              <w:t>Практическая работа № 2« Решение экспериментальных задач по теме «Металлы»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ind w:right="-564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Контрольная работа № 3. </w:t>
            </w:r>
            <w:r>
              <w:rPr>
                <w:color w:val="000000" w:themeColor="text1"/>
              </w:rPr>
              <w:t>Металлы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5"/>
              <w:ind w:right="-564" w:firstLine="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Химические элементы – неметаллы. Строение и физические свойства простых веществ- неметаллов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ind w:right="-564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Свойства и применение важнейших неметаллов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ind w:right="-564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характеристика оксидов неметаллов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ind w:right="-564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характеристика кислородсодержащих кислот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ind w:right="-564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Окислительные свойства азотной и серной кислот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Водородные соединения неметаллов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Генетическая связь органических и неорганических веществ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№ 3 «Решение экспериментальных задач по теме «Неметаллы»»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4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Химия в промышленности. Принципы химического производства.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в промышленности. Принципы химического производства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Производство чугуна и стали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Химия в быту. 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Химическая промышленность и окружающая среда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pct"/>
          </w:tcPr>
          <w:p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2" w:type="pct"/>
          </w:tcPr>
          <w:p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Резерв</w:t>
            </w:r>
          </w:p>
        </w:tc>
        <w:tc>
          <w:tcPr>
            <w:tcW w:w="461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>
      <w:pPr>
        <w:pStyle w:val="6"/>
        <w:ind w:firstLine="709"/>
        <w:jc w:val="both"/>
        <w:rPr>
          <w:b w:val="0"/>
          <w:sz w:val="24"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tabs>
          <w:tab w:val="left" w:pos="1100"/>
        </w:tabs>
        <w:jc w:val="center"/>
        <w:rPr>
          <w:b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</w:p>
    <w:p>
      <w:pPr>
        <w:pStyle w:val="6"/>
        <w:ind w:firstLine="709"/>
        <w:rPr>
          <w:sz w:val="24"/>
        </w:rPr>
      </w:pPr>
      <w:r>
        <w:rPr>
          <w:sz w:val="24"/>
        </w:rPr>
        <w:t>КАЛЕНДАРНО- ТЕМАТИЧЕСКОЕ ПЛАНИРОВАНИЕ</w:t>
      </w:r>
    </w:p>
    <w:tbl>
      <w:tblPr>
        <w:tblStyle w:val="8"/>
        <w:tblW w:w="46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66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19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15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766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 xml:space="preserve">1. </w:t>
            </w:r>
          </w:p>
        </w:tc>
        <w:tc>
          <w:tcPr>
            <w:tcW w:w="3715" w:type="pct"/>
          </w:tcPr>
          <w:p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Химический элемент. Нуклиды. Изотопы. Законы сохранения массы и энергии в химии.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1-5.09.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>2.</w:t>
            </w:r>
          </w:p>
        </w:tc>
        <w:tc>
          <w:tcPr>
            <w:tcW w:w="3715" w:type="pct"/>
          </w:tcPr>
          <w:p>
            <w:r>
              <w:rPr>
                <w:color w:val="000000"/>
              </w:rPr>
              <w:t>Периодический закон.  Распределение электронов в атомах элементов малых периодов.</w:t>
            </w:r>
          </w:p>
        </w:tc>
        <w:tc>
          <w:tcPr>
            <w:tcW w:w="766" w:type="pct"/>
          </w:tcPr>
          <w:p>
            <w:pPr>
              <w:widowControl w:val="0"/>
              <w:spacing w:before="4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6-11.09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>3.</w:t>
            </w:r>
          </w:p>
        </w:tc>
        <w:tc>
          <w:tcPr>
            <w:tcW w:w="3715" w:type="pct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Периодический закон.  Распределение электронов в атомах элементов больших  периодов</w:t>
            </w:r>
          </w:p>
        </w:tc>
        <w:tc>
          <w:tcPr>
            <w:tcW w:w="766" w:type="pct"/>
          </w:tcPr>
          <w:p>
            <w:pPr>
              <w:widowControl w:val="0"/>
              <w:spacing w:before="4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6-11.09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Строение электронных оболочек атомов химических элементов. </w:t>
            </w:r>
            <w:r>
              <w:rPr>
                <w:i/>
              </w:rPr>
              <w:t>Короткий и длинный варианты таблицы химических элементов.</w:t>
            </w:r>
          </w:p>
        </w:tc>
        <w:tc>
          <w:tcPr>
            <w:tcW w:w="766" w:type="pct"/>
          </w:tcPr>
          <w:p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13-18 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Положение в ПСХЭ водорода, лантаноидов, актиноидов  и искусственно полученных элементов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13-18.09</w:t>
            </w:r>
          </w:p>
          <w:p>
            <w:pPr>
              <w:pStyle w:val="5"/>
              <w:ind w:firstLine="0"/>
              <w:rPr>
                <w:snapToGrid w:val="0"/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 xml:space="preserve">Валентность. Валентные возможности и размеры атомов химических элементов. </w:t>
            </w:r>
          </w:p>
        </w:tc>
        <w:tc>
          <w:tcPr>
            <w:tcW w:w="766" w:type="pct"/>
          </w:tcPr>
          <w:p>
            <w:pPr>
              <w:pStyle w:val="5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20-25 09.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Решение расчетных задач.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20-25.09</w:t>
            </w:r>
          </w:p>
          <w:p>
            <w:pPr>
              <w:rPr>
                <w:color w:val="000000" w:themeColor="text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Виды и механизмы образования химической связи.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27-2.10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Ионная и ковалентная химическая связь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27-2.10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Металлическая и водородная связь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4-9.10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 xml:space="preserve">Пространственное строение молекул 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4-9.10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Строение кристаллов. Кристаллические решетки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11-16.10</w:t>
            </w:r>
          </w:p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11-16.10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Причины многообразия веществ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18-23.10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Решение расчетных задач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18-23.10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1. Периодический закон и строение вещества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25-30.10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Сущность и классификация химических реакций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25-30.10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Окислительно-восстановительные реакции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8-13.11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Окислительно- восстановительные реакции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8-13.11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 xml:space="preserve">Скорость химических реакций. 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15-20.11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Катализ и катализатор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15-20.11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№ 1. Влияние различных факторов на скорость химической реакции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22-27.11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Химическое равновесие. Принцип Ле-Шателье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22-27.11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Дисперсные системы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29-4.12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Способы выражения концентрации растворов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29-4.12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Решение задач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6-11.12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Практическая работа «Приготовление растворов с заданной молярной концентрацией»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6-11.12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Электролитическая диссоциация. Сильные и слабые электролиты.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13-18.12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Среда водных растворов. Водородный показатель (рН)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13-18.12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Реакции ионного обмена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20-25.12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Реакции ионного обмена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20-25.12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Гидролиз органических и неорганических соединений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10-15.01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повторение изученного материала. Решение задач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10-15.01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Контрольная работа № 2. Теоретические основы химии. </w:t>
            </w:r>
          </w:p>
        </w:tc>
        <w:tc>
          <w:tcPr>
            <w:tcW w:w="766" w:type="pct"/>
          </w:tcPr>
          <w:p>
            <w:pPr>
              <w:rPr>
                <w:snapToGrid w:val="0"/>
                <w:color w:val="000000" w:themeColor="text1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17-22.01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Химические источники тока. Ряд стандартных электродных потенциалов.</w:t>
            </w:r>
          </w:p>
        </w:tc>
        <w:tc>
          <w:tcPr>
            <w:tcW w:w="766" w:type="pct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17-22.01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Коррозия металлов и способы ее предупреждения</w:t>
            </w:r>
          </w:p>
        </w:tc>
        <w:tc>
          <w:tcPr>
            <w:tcW w:w="766" w:type="pct"/>
          </w:tcPr>
          <w:p>
            <w:pPr>
              <w:pStyle w:val="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24-29.01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Электролиз растворов и расплавов веществ</w:t>
            </w:r>
          </w:p>
        </w:tc>
        <w:tc>
          <w:tcPr>
            <w:tcW w:w="766" w:type="pct"/>
          </w:tcPr>
          <w:p>
            <w:pPr>
              <w:pStyle w:val="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24-29.01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Электролиз растворов и расплавов веществ</w:t>
            </w:r>
          </w:p>
        </w:tc>
        <w:tc>
          <w:tcPr>
            <w:tcW w:w="766" w:type="pct"/>
          </w:tcPr>
          <w:p>
            <w:pPr>
              <w:pStyle w:val="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31-5.02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Общая характеристика металлов. Физические свойства</w:t>
            </w:r>
          </w:p>
        </w:tc>
        <w:tc>
          <w:tcPr>
            <w:tcW w:w="766" w:type="pct"/>
          </w:tcPr>
          <w:p>
            <w:pPr>
              <w:ind w:right="-56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31-5.02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t>Общие способы получения металлов</w:t>
            </w:r>
          </w:p>
        </w:tc>
        <w:tc>
          <w:tcPr>
            <w:tcW w:w="766" w:type="pct"/>
          </w:tcPr>
          <w:p>
            <w:pPr>
              <w:pStyle w:val="5"/>
              <w:ind w:right="-56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7-12.02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rPr>
                <w:color w:val="000000" w:themeColor="text1"/>
              </w:rPr>
              <w:t>Химические свойства металлов</w:t>
            </w:r>
          </w:p>
        </w:tc>
        <w:tc>
          <w:tcPr>
            <w:tcW w:w="766" w:type="pct"/>
          </w:tcPr>
          <w:p>
            <w:pPr>
              <w:ind w:right="-56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7-12.02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Обзор металлических элементов А- подгрупп</w:t>
            </w:r>
          </w:p>
        </w:tc>
        <w:tc>
          <w:tcPr>
            <w:tcW w:w="766" w:type="pct"/>
          </w:tcPr>
          <w:p>
            <w:pPr>
              <w:ind w:right="-56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14-19.02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Обзор металлических элементов А- подгрупп</w:t>
            </w:r>
          </w:p>
        </w:tc>
        <w:tc>
          <w:tcPr>
            <w:tcW w:w="766" w:type="pct"/>
          </w:tcPr>
          <w:p>
            <w:pPr>
              <w:ind w:right="-56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14-19.02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i/>
              </w:rPr>
            </w:pPr>
            <w:r>
              <w:t>Обзор металлических элементов В- подгрупп</w:t>
            </w:r>
          </w:p>
        </w:tc>
        <w:tc>
          <w:tcPr>
            <w:tcW w:w="766" w:type="pct"/>
          </w:tcPr>
          <w:p>
            <w:pPr>
              <w:ind w:right="-56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21-26.02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Цинк, титан, хром</w:t>
            </w:r>
          </w:p>
        </w:tc>
        <w:tc>
          <w:tcPr>
            <w:tcW w:w="766" w:type="pct"/>
          </w:tcPr>
          <w:p>
            <w:pPr>
              <w:ind w:right="-56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21-26.02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Железо, никель, платина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28-5.03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Сплавы металлов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28-5.03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Оксиды и гидроксиды металлов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7-12.03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r>
              <w:t>Практическая работа № 2« Решение экспериментальных задач по теме «Металлы»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7-12.03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Контрольная работа № 3. </w:t>
            </w:r>
            <w:r>
              <w:rPr>
                <w:color w:val="000000" w:themeColor="text1"/>
              </w:rPr>
              <w:t>Металлы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14-19.03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Химические элементы – неметаллы. Строение и физические свойства простых веществ- неметаллов 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14-19.03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Свойства и применение важнейших неметаллов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28-02.04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характеристика оксидов неметаллов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28-02.04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характеристика кислородсодержащих кислот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4-9.04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Окислительные свойства азотной и серной кислот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4-9.04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Водородные соединения неметаллов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11-16.04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Генетическая связь органических и неорганических веществ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11-16.04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№ 3 «Решение экспериментальных задач по теме «Неметаллы»»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18-23.04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4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18-23.04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Химия в промышленности. Принципы химического производства. 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25-30.04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Производство чугуна и стали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25-30.04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Химия в быту. 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2-7.05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pStyle w:val="1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5" w:type="pc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Химическая промышленность и окружающая среда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9-14.05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63-64</w:t>
            </w:r>
          </w:p>
        </w:tc>
        <w:tc>
          <w:tcPr>
            <w:tcW w:w="3715" w:type="pct"/>
          </w:tcPr>
          <w:p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Резерв</w:t>
            </w:r>
          </w:p>
        </w:tc>
        <w:tc>
          <w:tcPr>
            <w:tcW w:w="766" w:type="pct"/>
          </w:tcPr>
          <w:p>
            <w:pPr>
              <w:pStyle w:val="7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>
      <w:pPr>
        <w:pStyle w:val="6"/>
        <w:ind w:firstLine="709"/>
        <w:jc w:val="both"/>
        <w:rPr>
          <w:b w:val="0"/>
          <w:sz w:val="24"/>
        </w:rPr>
      </w:pPr>
    </w:p>
    <w:p>
      <w:pPr>
        <w:tabs>
          <w:tab w:val="left" w:pos="1100"/>
        </w:tabs>
        <w:jc w:val="center"/>
        <w:rPr>
          <w:b/>
          <w:lang w:val="en-US"/>
        </w:rPr>
      </w:pPr>
    </w:p>
    <w:p>
      <w:pPr>
        <w:tabs>
          <w:tab w:val="left" w:pos="1100"/>
        </w:tabs>
        <w:jc w:val="center"/>
        <w:rPr>
          <w:b/>
          <w:lang w:val="en-US"/>
        </w:rPr>
      </w:pPr>
    </w:p>
    <w:sectPr>
      <w:pgSz w:w="11906" w:h="16838"/>
      <w:pgMar w:top="851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B47F7"/>
    <w:multiLevelType w:val="multilevel"/>
    <w:tmpl w:val="27CB47F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83440"/>
    <w:multiLevelType w:val="multilevel"/>
    <w:tmpl w:val="53983440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15E7"/>
    <w:rsid w:val="0001732F"/>
    <w:rsid w:val="000A41BD"/>
    <w:rsid w:val="00131E27"/>
    <w:rsid w:val="00171E27"/>
    <w:rsid w:val="001B12C4"/>
    <w:rsid w:val="002616ED"/>
    <w:rsid w:val="00357167"/>
    <w:rsid w:val="003B1F9D"/>
    <w:rsid w:val="003E5DC4"/>
    <w:rsid w:val="004B7777"/>
    <w:rsid w:val="004F55E8"/>
    <w:rsid w:val="00514159"/>
    <w:rsid w:val="00606E92"/>
    <w:rsid w:val="00641A10"/>
    <w:rsid w:val="006763DD"/>
    <w:rsid w:val="006D28DC"/>
    <w:rsid w:val="00731BA6"/>
    <w:rsid w:val="007D6B5E"/>
    <w:rsid w:val="00820CB1"/>
    <w:rsid w:val="00824D81"/>
    <w:rsid w:val="00832159"/>
    <w:rsid w:val="008C1E8C"/>
    <w:rsid w:val="008D1CB5"/>
    <w:rsid w:val="008F4355"/>
    <w:rsid w:val="008F68E4"/>
    <w:rsid w:val="00927A4B"/>
    <w:rsid w:val="009F4BB4"/>
    <w:rsid w:val="00A02E83"/>
    <w:rsid w:val="00A45E6E"/>
    <w:rsid w:val="00AB3774"/>
    <w:rsid w:val="00B1145D"/>
    <w:rsid w:val="00B157AD"/>
    <w:rsid w:val="00B77382"/>
    <w:rsid w:val="00C14D29"/>
    <w:rsid w:val="00C44A13"/>
    <w:rsid w:val="00CE3256"/>
    <w:rsid w:val="00D528C5"/>
    <w:rsid w:val="00D815E7"/>
    <w:rsid w:val="00DA2BEF"/>
    <w:rsid w:val="00DF3667"/>
    <w:rsid w:val="00E24050"/>
    <w:rsid w:val="00E46B58"/>
    <w:rsid w:val="00E954AF"/>
    <w:rsid w:val="00EE5324"/>
    <w:rsid w:val="00F41543"/>
    <w:rsid w:val="00F7391F"/>
    <w:rsid w:val="00F90346"/>
    <w:rsid w:val="00FF2DCE"/>
    <w:rsid w:val="74B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1"/>
    <w:uiPriority w:val="0"/>
    <w:pPr>
      <w:spacing w:line="360" w:lineRule="atLeast"/>
      <w:ind w:firstLine="567"/>
      <w:jc w:val="both"/>
    </w:pPr>
    <w:rPr>
      <w:szCs w:val="20"/>
    </w:rPr>
  </w:style>
  <w:style w:type="paragraph" w:styleId="6">
    <w:name w:val="Title"/>
    <w:basedOn w:val="1"/>
    <w:link w:val="9"/>
    <w:qFormat/>
    <w:uiPriority w:val="0"/>
    <w:pPr>
      <w:jc w:val="center"/>
    </w:pPr>
    <w:rPr>
      <w:b/>
      <w:bCs/>
      <w:sz w:val="32"/>
      <w:lang w:eastAsia="en-US"/>
    </w:rPr>
  </w:style>
  <w:style w:type="paragraph" w:styleId="7">
    <w:name w:val="Body Text Indent 2"/>
    <w:basedOn w:val="1"/>
    <w:link w:val="12"/>
    <w:uiPriority w:val="99"/>
    <w:pPr>
      <w:spacing w:line="360" w:lineRule="auto"/>
      <w:ind w:firstLine="709"/>
      <w:jc w:val="both"/>
    </w:pPr>
    <w:rPr>
      <w:sz w:val="28"/>
    </w:rPr>
  </w:style>
  <w:style w:type="table" w:styleId="8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Основной текст с отступом Знак"/>
    <w:basedOn w:val="2"/>
    <w:link w:val="5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2">
    <w:name w:val="Основной текст с отступом 2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3867</Words>
  <Characters>22047</Characters>
  <Lines>183</Lines>
  <Paragraphs>51</Paragraphs>
  <TotalTime>217</TotalTime>
  <ScaleCrop>false</ScaleCrop>
  <LinksUpToDate>false</LinksUpToDate>
  <CharactersWithSpaces>25863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2018-05-13T16:39:00Z</dcterms:created>
  <dc:creator>User</dc:creator>
  <cp:lastModifiedBy>Лицей6</cp:lastModifiedBy>
  <cp:lastPrinted>2023-09-27T08:49:00Z</cp:lastPrinted>
  <dcterms:modified xsi:type="dcterms:W3CDTF">2023-10-31T03:40:45Z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03E73BDEDF52407A87862646D5D03F68</vt:lpwstr>
  </property>
</Properties>
</file>